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6E167" w14:textId="77777777" w:rsidR="002C01F1" w:rsidRDefault="00BB0458">
      <w:pPr>
        <w:spacing w:after="0" w:line="259" w:lineRule="auto"/>
        <w:ind w:left="202" w:right="0"/>
      </w:pPr>
      <w:r>
        <w:rPr>
          <w:sz w:val="18"/>
        </w:rPr>
        <w:t>LÄNSSTYRELSEN</w:t>
      </w:r>
    </w:p>
    <w:p w14:paraId="5C621A90" w14:textId="77777777" w:rsidR="002C01F1" w:rsidRDefault="00BB0458">
      <w:pPr>
        <w:spacing w:after="185" w:line="259" w:lineRule="auto"/>
        <w:ind w:left="48" w:right="0"/>
      </w:pPr>
      <w:r>
        <w:rPr>
          <w:sz w:val="14"/>
        </w:rPr>
        <w:t>VÄSTRA GÖTALANDS LÅN</w:t>
      </w:r>
    </w:p>
    <w:p w14:paraId="3AA1E09A" w14:textId="77777777" w:rsidR="002C01F1" w:rsidRDefault="00BB0458">
      <w:pPr>
        <w:spacing w:after="0" w:line="278" w:lineRule="auto"/>
        <w:ind w:left="0" w:right="0"/>
        <w:jc w:val="right"/>
      </w:pPr>
      <w:r>
        <w:rPr>
          <w:sz w:val="20"/>
        </w:rPr>
        <w:t>Miljöskyddsavdelningen</w:t>
      </w:r>
      <w:r>
        <w:rPr>
          <w:sz w:val="20"/>
        </w:rPr>
        <w:tab/>
      </w:r>
      <w:r>
        <w:rPr>
          <w:sz w:val="20"/>
        </w:rPr>
        <w:t>Elektronisk delgivning</w:t>
      </w:r>
      <w:r>
        <w:rPr>
          <w:sz w:val="20"/>
        </w:rPr>
        <w:tab/>
        <w:t xml:space="preserve">Gullspångs kommun </w:t>
      </w:r>
      <w:r>
        <w:rPr>
          <w:sz w:val="20"/>
          <w:u w:val="single" w:color="000000"/>
        </w:rPr>
        <w:t>kommun@gullspang.se</w:t>
      </w:r>
    </w:p>
    <w:p w14:paraId="6F324910" w14:textId="77777777" w:rsidR="002C01F1" w:rsidRDefault="00BB0458">
      <w:pPr>
        <w:spacing w:after="0" w:line="259" w:lineRule="auto"/>
        <w:ind w:left="394" w:right="0"/>
      </w:pPr>
      <w:r>
        <w:rPr>
          <w:sz w:val="20"/>
        </w:rPr>
        <w:t xml:space="preserve">010-224 40 </w:t>
      </w:r>
      <w:proofErr w:type="spellStart"/>
      <w:r>
        <w:rPr>
          <w:sz w:val="20"/>
        </w:rPr>
        <w:t>oo</w:t>
      </w:r>
      <w:proofErr w:type="spellEnd"/>
    </w:p>
    <w:p w14:paraId="7729D1D6" w14:textId="77777777" w:rsidR="002C01F1" w:rsidRDefault="002C01F1">
      <w:pPr>
        <w:sectPr w:rsidR="002C01F1">
          <w:headerReference w:type="even" r:id="rId6"/>
          <w:headerReference w:type="default" r:id="rId7"/>
          <w:headerReference w:type="first" r:id="rId8"/>
          <w:pgSz w:w="11900" w:h="16840"/>
          <w:pgMar w:top="1978" w:right="3294" w:bottom="586" w:left="1431" w:header="758" w:footer="720" w:gutter="0"/>
          <w:cols w:space="720"/>
          <w:titlePg/>
        </w:sectPr>
      </w:pPr>
    </w:p>
    <w:p w14:paraId="1A63F5A8" w14:textId="77777777" w:rsidR="002C01F1" w:rsidRDefault="00BB0458">
      <w:pPr>
        <w:spacing w:after="136" w:line="216" w:lineRule="auto"/>
        <w:ind w:right="509" w:hanging="10"/>
      </w:pPr>
      <w:r>
        <w:rPr>
          <w:sz w:val="34"/>
        </w:rPr>
        <w:t xml:space="preserve">Vattenförsörjning och avloppshantering för fastigheterna i </w:t>
      </w:r>
      <w:proofErr w:type="spellStart"/>
      <w:r>
        <w:rPr>
          <w:sz w:val="34"/>
        </w:rPr>
        <w:t>Ålösund</w:t>
      </w:r>
      <w:proofErr w:type="spellEnd"/>
    </w:p>
    <w:p w14:paraId="07D3EBB3" w14:textId="77777777" w:rsidR="002C01F1" w:rsidRDefault="00BB0458">
      <w:pPr>
        <w:spacing w:after="21" w:line="259" w:lineRule="auto"/>
        <w:ind w:left="1431" w:right="0"/>
      </w:pPr>
      <w:r>
        <w:rPr>
          <w:sz w:val="30"/>
        </w:rPr>
        <w:t>Beslut</w:t>
      </w:r>
    </w:p>
    <w:p w14:paraId="6805F84F" w14:textId="77777777" w:rsidR="002C01F1" w:rsidRDefault="00BB0458">
      <w:pPr>
        <w:spacing w:after="0"/>
      </w:pPr>
      <w:r>
        <w:rPr>
          <w:noProof/>
        </w:rPr>
        <w:drawing>
          <wp:anchor distT="0" distB="0" distL="114300" distR="114300" simplePos="0" relativeHeight="251658240" behindDoc="0" locked="0" layoutInCell="1" allowOverlap="0" wp14:anchorId="3C476F26" wp14:editId="1B7FE2B1">
            <wp:simplePos x="0" y="0"/>
            <wp:positionH relativeFrom="page">
              <wp:posOffset>1311257</wp:posOffset>
            </wp:positionH>
            <wp:positionV relativeFrom="page">
              <wp:posOffset>426761</wp:posOffset>
            </wp:positionV>
            <wp:extent cx="390328" cy="768169"/>
            <wp:effectExtent l="0" t="0" r="0" b="0"/>
            <wp:wrapTopAndBottom/>
            <wp:docPr id="1376" name="Picture 1376"/>
            <wp:cNvGraphicFramePr/>
            <a:graphic xmlns:a="http://schemas.openxmlformats.org/drawingml/2006/main">
              <a:graphicData uri="http://schemas.openxmlformats.org/drawingml/2006/picture">
                <pic:pic xmlns:pic="http://schemas.openxmlformats.org/drawingml/2006/picture">
                  <pic:nvPicPr>
                    <pic:cNvPr id="1376" name="Picture 1376"/>
                    <pic:cNvPicPr/>
                  </pic:nvPicPr>
                  <pic:blipFill>
                    <a:blip r:embed="rId9"/>
                    <a:stretch>
                      <a:fillRect/>
                    </a:stretch>
                  </pic:blipFill>
                  <pic:spPr>
                    <a:xfrm>
                      <a:off x="0" y="0"/>
                      <a:ext cx="390328" cy="768169"/>
                    </a:xfrm>
                    <a:prstGeom prst="rect">
                      <a:avLst/>
                    </a:prstGeom>
                  </pic:spPr>
                </pic:pic>
              </a:graphicData>
            </a:graphic>
          </wp:anchor>
        </w:drawing>
      </w:r>
      <w:r>
        <w:t>Länsstyrelsen i Västra Götalands län förelägger med stöd av 51 lag (2006:412) om allmänna vattentjänster Gullspångs kommun att för fastigheterna inom området enligt nedanstående karta, bestämma verksamhetsområde för spillvatten och dricksvatten samt att se till att behovet snarast, dock senast den I januari 2026 tillgodoses genom en allmän va-anläggning.</w:t>
      </w:r>
    </w:p>
    <w:p w14:paraId="4813D713" w14:textId="77777777" w:rsidR="002C01F1" w:rsidRDefault="00BB0458">
      <w:pPr>
        <w:spacing w:after="970" w:line="259" w:lineRule="auto"/>
        <w:ind w:left="2747" w:right="0"/>
      </w:pPr>
      <w:r>
        <w:rPr>
          <w:noProof/>
        </w:rPr>
        <w:drawing>
          <wp:inline distT="0" distB="0" distL="0" distR="0" wp14:anchorId="14286AA2" wp14:editId="6D8F8385">
            <wp:extent cx="3037237" cy="2426438"/>
            <wp:effectExtent l="0" t="0" r="0" b="0"/>
            <wp:docPr id="1377" name="Picture 1377"/>
            <wp:cNvGraphicFramePr/>
            <a:graphic xmlns:a="http://schemas.openxmlformats.org/drawingml/2006/main">
              <a:graphicData uri="http://schemas.openxmlformats.org/drawingml/2006/picture">
                <pic:pic xmlns:pic="http://schemas.openxmlformats.org/drawingml/2006/picture">
                  <pic:nvPicPr>
                    <pic:cNvPr id="1377" name="Picture 1377"/>
                    <pic:cNvPicPr/>
                  </pic:nvPicPr>
                  <pic:blipFill>
                    <a:blip r:embed="rId10"/>
                    <a:stretch>
                      <a:fillRect/>
                    </a:stretch>
                  </pic:blipFill>
                  <pic:spPr>
                    <a:xfrm>
                      <a:off x="0" y="0"/>
                      <a:ext cx="3037237" cy="2426438"/>
                    </a:xfrm>
                    <a:prstGeom prst="rect">
                      <a:avLst/>
                    </a:prstGeom>
                  </pic:spPr>
                </pic:pic>
              </a:graphicData>
            </a:graphic>
          </wp:inline>
        </w:drawing>
      </w:r>
    </w:p>
    <w:p w14:paraId="3C2ECEB7" w14:textId="77777777" w:rsidR="002C01F1" w:rsidRDefault="00BB0458">
      <w:pPr>
        <w:pStyle w:val="Rubrik1"/>
        <w:ind w:left="1445"/>
      </w:pPr>
      <w:r>
        <w:t>Bakgrund</w:t>
      </w:r>
    </w:p>
    <w:p w14:paraId="6ABD2203" w14:textId="77777777" w:rsidR="002C01F1" w:rsidRDefault="00BB0458">
      <w:pPr>
        <w:ind w:left="1441" w:right="672"/>
      </w:pPr>
      <w:r>
        <w:t xml:space="preserve">Länsstyrelsen fick den 22 september 2016 en skrivelse från fastighetsägare i </w:t>
      </w:r>
      <w:proofErr w:type="spellStart"/>
      <w:r>
        <w:t>Lugnås</w:t>
      </w:r>
      <w:proofErr w:type="spellEnd"/>
      <w:r>
        <w:t xml:space="preserve"> vid Ålösundsviken gällande Gullspång kommuns ansvar att ordna vatten och avlopp för husen på aktuell fastighet.</w:t>
      </w:r>
    </w:p>
    <w:p w14:paraId="74CEBDA1" w14:textId="77777777" w:rsidR="002C01F1" w:rsidRDefault="00BB0458">
      <w:pPr>
        <w:spacing w:after="945" w:line="255" w:lineRule="auto"/>
        <w:ind w:left="1450" w:right="696"/>
        <w:jc w:val="both"/>
      </w:pPr>
      <w:r>
        <w:t xml:space="preserve">Länsstyrelsen konstaterade efter att ha tittat på kartan att det finns ett tätt bebyggt fritidshusområde nordväst om aktuell fastighet, </w:t>
      </w:r>
      <w:proofErr w:type="spellStart"/>
      <w:r>
        <w:t>Ålösund</w:t>
      </w:r>
      <w:proofErr w:type="spellEnd"/>
      <w:r>
        <w:t>. Detta område har inte kommunalt vatten- och avlopp. Länsstyrelsen bedömde att området var aktuellt för tillsyn enligt lagen om allmänna vattentjänster och remitterade Gullspångs kommun samt Miljö- och byggnadsnämnden i Gullspångs kommun.</w:t>
      </w:r>
    </w:p>
    <w:p w14:paraId="3A4DC2F3" w14:textId="77777777" w:rsidR="002C01F1" w:rsidRDefault="00BB0458">
      <w:pPr>
        <w:spacing w:after="15" w:line="259" w:lineRule="auto"/>
        <w:ind w:left="-77" w:right="-903"/>
      </w:pPr>
      <w:r>
        <w:rPr>
          <w:noProof/>
        </w:rPr>
        <mc:AlternateContent>
          <mc:Choice Requires="wpg">
            <w:drawing>
              <wp:inline distT="0" distB="0" distL="0" distR="0" wp14:anchorId="35B567C6" wp14:editId="0B5AE47C">
                <wp:extent cx="6641669" cy="12193"/>
                <wp:effectExtent l="0" t="0" r="0" b="0"/>
                <wp:docPr id="22962" name="Group 22962"/>
                <wp:cNvGraphicFramePr/>
                <a:graphic xmlns:a="http://schemas.openxmlformats.org/drawingml/2006/main">
                  <a:graphicData uri="http://schemas.microsoft.com/office/word/2010/wordprocessingGroup">
                    <wpg:wgp>
                      <wpg:cNvGrpSpPr/>
                      <wpg:grpSpPr>
                        <a:xfrm>
                          <a:off x="0" y="0"/>
                          <a:ext cx="6641669" cy="12193"/>
                          <a:chOff x="0" y="0"/>
                          <a:chExt cx="6641669" cy="12193"/>
                        </a:xfrm>
                      </wpg:grpSpPr>
                      <wps:wsp>
                        <wps:cNvPr id="22961" name="Shape 22961"/>
                        <wps:cNvSpPr/>
                        <wps:spPr>
                          <a:xfrm>
                            <a:off x="0" y="0"/>
                            <a:ext cx="6641669" cy="12193"/>
                          </a:xfrm>
                          <a:custGeom>
                            <a:avLst/>
                            <a:gdLst/>
                            <a:ahLst/>
                            <a:cxnLst/>
                            <a:rect l="0" t="0" r="0" b="0"/>
                            <a:pathLst>
                              <a:path w="6641669" h="12193">
                                <a:moveTo>
                                  <a:pt x="0" y="6097"/>
                                </a:moveTo>
                                <a:lnTo>
                                  <a:pt x="6641669"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2962" style="width:522.966pt;height:0.960083pt;mso-position-horizontal-relative:char;mso-position-vertical-relative:line" coordsize="66416,121">
                <v:shape id="Shape 22961" style="position:absolute;width:66416;height:121;left:0;top:0;" coordsize="6641669,12193" path="m0,6097l6641669,6097">
                  <v:stroke weight="0.960083pt" endcap="flat" joinstyle="miter" miterlimit="1" on="true" color="#000000"/>
                  <v:fill on="false" color="#000000"/>
                </v:shape>
              </v:group>
            </w:pict>
          </mc:Fallback>
        </mc:AlternateContent>
      </w:r>
    </w:p>
    <w:p w14:paraId="543CA8B0" w14:textId="77777777" w:rsidR="002C01F1" w:rsidRDefault="00BB0458">
      <w:pPr>
        <w:tabs>
          <w:tab w:val="center" w:pos="3779"/>
          <w:tab w:val="center" w:pos="5158"/>
          <w:tab w:val="center" w:pos="7684"/>
        </w:tabs>
        <w:spacing w:after="32" w:line="259" w:lineRule="auto"/>
        <w:ind w:left="-5" w:right="0"/>
      </w:pPr>
      <w:r>
        <w:rPr>
          <w:sz w:val="16"/>
        </w:rPr>
        <w:t>postadress:</w:t>
      </w:r>
      <w:r>
        <w:rPr>
          <w:sz w:val="16"/>
        </w:rPr>
        <w:tab/>
        <w:t>Telefon/Fax:</w:t>
      </w:r>
      <w:r>
        <w:rPr>
          <w:sz w:val="16"/>
        </w:rPr>
        <w:tab/>
        <w:t>Webb:</w:t>
      </w:r>
      <w:r>
        <w:rPr>
          <w:sz w:val="16"/>
        </w:rPr>
        <w:tab/>
        <w:t>E-post:</w:t>
      </w:r>
    </w:p>
    <w:p w14:paraId="36203B8F" w14:textId="77777777" w:rsidR="002C01F1" w:rsidRDefault="00BB0458">
      <w:pPr>
        <w:tabs>
          <w:tab w:val="center" w:pos="3971"/>
          <w:tab w:val="center" w:pos="6104"/>
          <w:tab w:val="right" w:pos="9480"/>
        </w:tabs>
        <w:spacing w:after="3" w:line="259" w:lineRule="auto"/>
        <w:ind w:left="-5" w:right="0"/>
      </w:pPr>
      <w:r>
        <w:rPr>
          <w:sz w:val="16"/>
        </w:rPr>
        <w:t>403 40 Göteborg</w:t>
      </w:r>
      <w:r>
        <w:rPr>
          <w:sz w:val="16"/>
        </w:rPr>
        <w:tab/>
        <w:t>010-224 40 OO (Vil)</w:t>
      </w:r>
      <w:r>
        <w:rPr>
          <w:sz w:val="16"/>
        </w:rPr>
        <w:tab/>
        <w:t>www.lansstyrelsen.se/vastragotaland</w:t>
      </w:r>
      <w:r>
        <w:rPr>
          <w:sz w:val="16"/>
        </w:rPr>
        <w:tab/>
        <w:t>vastragotaland@lansstyrelsen.se</w:t>
      </w:r>
    </w:p>
    <w:p w14:paraId="0D99ABB4" w14:textId="77777777" w:rsidR="002C01F1" w:rsidRDefault="00BB0458">
      <w:pPr>
        <w:spacing w:after="3" w:line="259" w:lineRule="auto"/>
        <w:ind w:left="3400" w:right="0" w:hanging="10"/>
      </w:pPr>
      <w:r>
        <w:rPr>
          <w:sz w:val="16"/>
        </w:rPr>
        <w:t>010-224 40 22 (fax)</w:t>
      </w:r>
    </w:p>
    <w:p w14:paraId="5B5CC832" w14:textId="77777777" w:rsidR="002C01F1" w:rsidRDefault="00BB0458">
      <w:pPr>
        <w:pStyle w:val="Rubrik1"/>
        <w:spacing w:after="176"/>
        <w:ind w:left="1047"/>
      </w:pPr>
      <w:r>
        <w:lastRenderedPageBreak/>
        <w:t>Yttranden</w:t>
      </w:r>
    </w:p>
    <w:p w14:paraId="1178FBA9" w14:textId="77777777" w:rsidR="002C01F1" w:rsidRDefault="00BB0458">
      <w:pPr>
        <w:spacing w:after="80" w:line="259" w:lineRule="auto"/>
        <w:ind w:left="1100" w:right="0" w:hanging="10"/>
      </w:pPr>
      <w:r>
        <w:t>Gullspångs kommun</w:t>
      </w:r>
    </w:p>
    <w:p w14:paraId="695B3F89" w14:textId="77777777" w:rsidR="002C01F1" w:rsidRDefault="00BB0458">
      <w:pPr>
        <w:spacing w:after="258"/>
        <w:ind w:left="1051" w:right="1095"/>
      </w:pPr>
      <w:r>
        <w:rPr>
          <w:rFonts w:ascii="Times New Roman" w:eastAsia="Times New Roman" w:hAnsi="Times New Roman" w:cs="Times New Roman"/>
        </w:rPr>
        <w:t xml:space="preserve">Gullspångs kommun anger sammanfattningsvis att det finns ett behov av att försörja </w:t>
      </w:r>
      <w:proofErr w:type="spellStart"/>
      <w:r>
        <w:rPr>
          <w:rFonts w:ascii="Times New Roman" w:eastAsia="Times New Roman" w:hAnsi="Times New Roman" w:cs="Times New Roman"/>
        </w:rPr>
        <w:t>Ålösund</w:t>
      </w:r>
      <w:proofErr w:type="spellEnd"/>
      <w:r>
        <w:rPr>
          <w:rFonts w:ascii="Times New Roman" w:eastAsia="Times New Roman" w:hAnsi="Times New Roman" w:cs="Times New Roman"/>
        </w:rPr>
        <w:t xml:space="preserve"> med gemensamma va-anordningar för vatten och spillvatten. Dricksvatten och spillvatten bör lösas genom upprättande av kommunalt verksamhetsområde. För dagvatten finns det bättre möjligheter att lösa dagvattenhanteringen enskilt och kommunalt verksamhetsområde bör därför inte upprättas för dagvattentjänster.</w:t>
      </w:r>
    </w:p>
    <w:p w14:paraId="6CA14D00" w14:textId="77777777" w:rsidR="002C01F1" w:rsidRDefault="00BB0458">
      <w:pPr>
        <w:spacing w:after="260"/>
        <w:ind w:left="1051" w:right="1143"/>
      </w:pPr>
      <w:r>
        <w:rPr>
          <w:rFonts w:ascii="Times New Roman" w:eastAsia="Times New Roman" w:hAnsi="Times New Roman" w:cs="Times New Roman"/>
        </w:rPr>
        <w:t xml:space="preserve">Gullspångs kommun har ambitionen att upprätta verksamhetsområden i de områden där det är ett kommunalt ansvar enligt lagen (2006:412) om allmänna vattentjänster och upprättade därför under 2016 en VA-plan </w:t>
      </w:r>
      <w:proofErr w:type="gramStart"/>
      <w:r>
        <w:rPr>
          <w:rFonts w:ascii="Times New Roman" w:eastAsia="Times New Roman" w:hAnsi="Times New Roman" w:cs="Times New Roman"/>
        </w:rPr>
        <w:t>2016-2026</w:t>
      </w:r>
      <w:proofErr w:type="gramEnd"/>
      <w:r>
        <w:rPr>
          <w:rFonts w:ascii="Times New Roman" w:eastAsia="Times New Roman" w:hAnsi="Times New Roman" w:cs="Times New Roman"/>
        </w:rPr>
        <w:t>. I enlighet med va-</w:t>
      </w:r>
      <w:proofErr w:type="spellStart"/>
      <w:r>
        <w:rPr>
          <w:rFonts w:ascii="Times New Roman" w:eastAsia="Times New Roman" w:hAnsi="Times New Roman" w:cs="Times New Roman"/>
        </w:rPr>
        <w:t>pianen</w:t>
      </w:r>
      <w:proofErr w:type="spellEnd"/>
      <w:r>
        <w:rPr>
          <w:rFonts w:ascii="Times New Roman" w:eastAsia="Times New Roman" w:hAnsi="Times New Roman" w:cs="Times New Roman"/>
        </w:rPr>
        <w:t xml:space="preserve"> har kommunen påbörjat arbetet med att förse området </w:t>
      </w:r>
      <w:proofErr w:type="spellStart"/>
      <w:r>
        <w:rPr>
          <w:rFonts w:ascii="Times New Roman" w:eastAsia="Times New Roman" w:hAnsi="Times New Roman" w:cs="Times New Roman"/>
        </w:rPr>
        <w:t>Askevik</w:t>
      </w:r>
      <w:proofErr w:type="spellEnd"/>
      <w:r>
        <w:rPr>
          <w:rFonts w:ascii="Times New Roman" w:eastAsia="Times New Roman" w:hAnsi="Times New Roman" w:cs="Times New Roman"/>
        </w:rPr>
        <w:t xml:space="preserve"> med kommunala vattentjänster och efter detta ett stort område söder om </w:t>
      </w:r>
      <w:proofErr w:type="spellStart"/>
      <w:r>
        <w:rPr>
          <w:rFonts w:ascii="Times New Roman" w:eastAsia="Times New Roman" w:hAnsi="Times New Roman" w:cs="Times New Roman"/>
        </w:rPr>
        <w:t>Skagersvik</w:t>
      </w:r>
      <w:proofErr w:type="spellEnd"/>
      <w:r>
        <w:rPr>
          <w:rFonts w:ascii="Times New Roman" w:eastAsia="Times New Roman" w:hAnsi="Times New Roman" w:cs="Times New Roman"/>
        </w:rPr>
        <w:t xml:space="preserve"> och områdena </w:t>
      </w:r>
      <w:proofErr w:type="spellStart"/>
      <w:r>
        <w:rPr>
          <w:rFonts w:ascii="Times New Roman" w:eastAsia="Times New Roman" w:hAnsi="Times New Roman" w:cs="Times New Roman"/>
        </w:rPr>
        <w:t>Delebäck</w:t>
      </w:r>
      <w:proofErr w:type="spellEnd"/>
      <w:r>
        <w:rPr>
          <w:rFonts w:ascii="Times New Roman" w:eastAsia="Times New Roman" w:hAnsi="Times New Roman" w:cs="Times New Roman"/>
        </w:rPr>
        <w:t xml:space="preserve"> och </w:t>
      </w:r>
      <w:proofErr w:type="spellStart"/>
      <w:r>
        <w:rPr>
          <w:rFonts w:ascii="Times New Roman" w:eastAsia="Times New Roman" w:hAnsi="Times New Roman" w:cs="Times New Roman"/>
        </w:rPr>
        <w:t>Delebäckstorp</w:t>
      </w:r>
      <w:proofErr w:type="spellEnd"/>
      <w:r>
        <w:rPr>
          <w:rFonts w:ascii="Times New Roman" w:eastAsia="Times New Roman" w:hAnsi="Times New Roman" w:cs="Times New Roman"/>
        </w:rPr>
        <w:t xml:space="preserve">. Först därefter är det aktuellt med en utbyggnad av VA till </w:t>
      </w:r>
      <w:proofErr w:type="spellStart"/>
      <w:r>
        <w:rPr>
          <w:rFonts w:ascii="Times New Roman" w:eastAsia="Times New Roman" w:hAnsi="Times New Roman" w:cs="Times New Roman"/>
        </w:rPr>
        <w:t>Ålösund</w:t>
      </w:r>
      <w:proofErr w:type="spellEnd"/>
      <w:r>
        <w:rPr>
          <w:rFonts w:ascii="Times New Roman" w:eastAsia="Times New Roman" w:hAnsi="Times New Roman" w:cs="Times New Roman"/>
        </w:rPr>
        <w:t>,</w:t>
      </w:r>
    </w:p>
    <w:p w14:paraId="0313D7DD" w14:textId="77777777" w:rsidR="002C01F1" w:rsidRDefault="00BB0458">
      <w:pPr>
        <w:spacing w:after="45"/>
        <w:ind w:left="1051" w:right="1028"/>
      </w:pPr>
      <w:r>
        <w:rPr>
          <w:rFonts w:ascii="Times New Roman" w:eastAsia="Times New Roman" w:hAnsi="Times New Roman" w:cs="Times New Roman"/>
        </w:rPr>
        <w:t>Prioriteringsordningen för utbyggnaden grundar sig i vilka områden som en kommunal va-lösning skulle innebära störst nytta för människors hälsa och miljön. Kommunen har funnit det nödvändigt att prioritera utbyggnaden av områdena i ovan nämnd ordning för att samordna de förberedelser som måste till.</w:t>
      </w:r>
    </w:p>
    <w:p w14:paraId="2B4CEB44" w14:textId="77777777" w:rsidR="002C01F1" w:rsidRDefault="00BB0458">
      <w:pPr>
        <w:spacing w:after="261"/>
        <w:ind w:left="1051" w:right="1028"/>
      </w:pPr>
      <w:r>
        <w:rPr>
          <w:rFonts w:ascii="Times New Roman" w:eastAsia="Times New Roman" w:hAnsi="Times New Roman" w:cs="Times New Roman"/>
        </w:rPr>
        <w:t xml:space="preserve">Fastigheterna i </w:t>
      </w:r>
      <w:proofErr w:type="spellStart"/>
      <w:r>
        <w:rPr>
          <w:rFonts w:ascii="Times New Roman" w:eastAsia="Times New Roman" w:hAnsi="Times New Roman" w:cs="Times New Roman"/>
        </w:rPr>
        <w:t>Ålösund</w:t>
      </w:r>
      <w:proofErr w:type="spellEnd"/>
      <w:r>
        <w:rPr>
          <w:rFonts w:ascii="Times New Roman" w:eastAsia="Times New Roman" w:hAnsi="Times New Roman" w:cs="Times New Roman"/>
        </w:rPr>
        <w:t xml:space="preserve"> kan därför förses med kommunala vattentjänster år 2026 och kommunen vill se på möjligheten liknande kretsloppsanpassning </w:t>
      </w:r>
      <w:proofErr w:type="spellStart"/>
      <w:r>
        <w:rPr>
          <w:rFonts w:ascii="Times New Roman" w:eastAsia="Times New Roman" w:hAnsi="Times New Roman" w:cs="Times New Roman"/>
        </w:rPr>
        <w:t>HalnaÅsen</w:t>
      </w:r>
      <w:proofErr w:type="spellEnd"/>
      <w:r>
        <w:rPr>
          <w:rFonts w:ascii="Times New Roman" w:eastAsia="Times New Roman" w:hAnsi="Times New Roman" w:cs="Times New Roman"/>
        </w:rPr>
        <w:t>.</w:t>
      </w:r>
    </w:p>
    <w:p w14:paraId="40EA491A" w14:textId="77777777" w:rsidR="002C01F1" w:rsidRDefault="00BB0458">
      <w:pPr>
        <w:ind w:left="1051" w:right="1028"/>
      </w:pPr>
      <w:r>
        <w:rPr>
          <w:rFonts w:ascii="Times New Roman" w:eastAsia="Times New Roman" w:hAnsi="Times New Roman" w:cs="Times New Roman"/>
        </w:rPr>
        <w:t xml:space="preserve">Kommunen har bifogat en karta som anges vilka fastigheter som man anser bör ingå i ett framtida verksamhetsområde för vatten och spillvatten utifrån lagen om allmänna vattentjänster. Inom detta område ingår inte </w:t>
      </w:r>
      <w:proofErr w:type="spellStart"/>
      <w:r>
        <w:rPr>
          <w:rFonts w:ascii="Times New Roman" w:eastAsia="Times New Roman" w:hAnsi="Times New Roman" w:cs="Times New Roman"/>
        </w:rPr>
        <w:t>Lugnås</w:t>
      </w:r>
      <w:proofErr w:type="spellEnd"/>
      <w:r>
        <w:rPr>
          <w:rFonts w:ascii="Times New Roman" w:eastAsia="Times New Roman" w:hAnsi="Times New Roman" w:cs="Times New Roman"/>
        </w:rPr>
        <w:t>.</w:t>
      </w:r>
    </w:p>
    <w:p w14:paraId="77033A2A" w14:textId="77777777" w:rsidR="002C01F1" w:rsidRDefault="00BB0458">
      <w:pPr>
        <w:spacing w:after="35" w:line="259" w:lineRule="auto"/>
        <w:ind w:left="1100" w:right="0" w:hanging="10"/>
      </w:pPr>
      <w:r>
        <w:t>Miljö- och byggnadsnämnden</w:t>
      </w:r>
    </w:p>
    <w:p w14:paraId="51DB67A6" w14:textId="77777777" w:rsidR="002C01F1" w:rsidRDefault="00BB0458">
      <w:pPr>
        <w:spacing w:after="0" w:line="248" w:lineRule="auto"/>
        <w:ind w:left="1080" w:right="753" w:hanging="10"/>
        <w:jc w:val="both"/>
      </w:pPr>
      <w:r>
        <w:rPr>
          <w:rFonts w:ascii="Times New Roman" w:eastAsia="Times New Roman" w:hAnsi="Times New Roman" w:cs="Times New Roman"/>
          <w:sz w:val="24"/>
        </w:rPr>
        <w:t>Miljö- och byggnadsnämnden framför sammanfattningsvis att dåvarande Miljökontoret i Gullspång inspekterade avloppsförhållandena i</w:t>
      </w:r>
    </w:p>
    <w:p w14:paraId="69243806" w14:textId="77777777" w:rsidR="002C01F1" w:rsidRDefault="00BB0458">
      <w:pPr>
        <w:spacing w:after="211" w:line="248" w:lineRule="auto"/>
        <w:ind w:left="1080" w:right="1124" w:hanging="10"/>
        <w:jc w:val="both"/>
      </w:pPr>
      <w:r>
        <w:rPr>
          <w:rFonts w:ascii="Times New Roman" w:eastAsia="Times New Roman" w:hAnsi="Times New Roman" w:cs="Times New Roman"/>
          <w:sz w:val="24"/>
        </w:rPr>
        <w:t xml:space="preserve">Alösundsområdet 2006. Då konstrades att av de 60 fastigheters avloppsanläggningar som inspekterades hade </w:t>
      </w:r>
      <w:proofErr w:type="gramStart"/>
      <w:r>
        <w:rPr>
          <w:rFonts w:ascii="Times New Roman" w:eastAsia="Times New Roman" w:hAnsi="Times New Roman" w:cs="Times New Roman"/>
          <w:sz w:val="24"/>
        </w:rPr>
        <w:t>38 stycken</w:t>
      </w:r>
      <w:proofErr w:type="gramEnd"/>
      <w:r>
        <w:rPr>
          <w:rFonts w:ascii="Times New Roman" w:eastAsia="Times New Roman" w:hAnsi="Times New Roman" w:cs="Times New Roman"/>
          <w:sz w:val="24"/>
        </w:rPr>
        <w:t xml:space="preserve"> icke godtagbara lösningar. Övriga fastigheter hade gamla eller </w:t>
      </w:r>
      <w:proofErr w:type="spellStart"/>
      <w:r>
        <w:rPr>
          <w:rFonts w:ascii="Times New Roman" w:eastAsia="Times New Roman" w:hAnsi="Times New Roman" w:cs="Times New Roman"/>
          <w:sz w:val="24"/>
        </w:rPr>
        <w:t>bristfülliga</w:t>
      </w:r>
      <w:proofErr w:type="spellEnd"/>
      <w:r>
        <w:rPr>
          <w:rFonts w:ascii="Times New Roman" w:eastAsia="Times New Roman" w:hAnsi="Times New Roman" w:cs="Times New Roman"/>
          <w:sz w:val="24"/>
        </w:rPr>
        <w:t xml:space="preserve"> avloppslösningar. Avloppslösningarna var i de flesta fall mycket enkla i form av stenkistor som inte renar spillvattnet mer än marginellt. Övrigt bestod avloppsutsläppen av bad/dusch, disk och tvättvatten som avleddes till slamavskiljare med två, trekammarbrunn, eller </w:t>
      </w:r>
      <w:proofErr w:type="spellStart"/>
      <w:r>
        <w:rPr>
          <w:rFonts w:ascii="Times New Roman" w:eastAsia="Times New Roman" w:hAnsi="Times New Roman" w:cs="Times New Roman"/>
          <w:sz w:val="24"/>
        </w:rPr>
        <w:t>enkarnmarbrunn</w:t>
      </w:r>
      <w:proofErr w:type="spellEnd"/>
      <w:r>
        <w:rPr>
          <w:rFonts w:ascii="Times New Roman" w:eastAsia="Times New Roman" w:hAnsi="Times New Roman" w:cs="Times New Roman"/>
          <w:sz w:val="24"/>
        </w:rPr>
        <w:t>. Därefter släpptes avloppsvattnet ut till rensbrunn, stenkista eller dike.</w:t>
      </w:r>
    </w:p>
    <w:p w14:paraId="2D862D86" w14:textId="77777777" w:rsidR="002C01F1" w:rsidRDefault="00BB0458">
      <w:pPr>
        <w:spacing w:after="186" w:line="248" w:lineRule="auto"/>
        <w:ind w:left="1080" w:right="1076" w:hanging="10"/>
        <w:jc w:val="both"/>
      </w:pPr>
      <w:r>
        <w:rPr>
          <w:rFonts w:ascii="Times New Roman" w:eastAsia="Times New Roman" w:hAnsi="Times New Roman" w:cs="Times New Roman"/>
          <w:sz w:val="24"/>
        </w:rPr>
        <w:t>Några fastigheter saknar indraget vatten. Indraget vatten varierar men består av sjövatten, eget vatten eller gemensam vattentäkt. Miljö- och byggnadsnämnden har noterat att man borrat egna vattenbrunnar på platser som leder till att man försämrar, begränsar och/eller låser möjligheten för grannar att lösa sina va- behov på de egna fastigheterna.</w:t>
      </w:r>
    </w:p>
    <w:p w14:paraId="0F8D4460" w14:textId="77777777" w:rsidR="002C01F1" w:rsidRDefault="00BB0458">
      <w:pPr>
        <w:spacing w:after="247" w:line="235" w:lineRule="auto"/>
        <w:ind w:left="1114" w:right="884"/>
      </w:pPr>
      <w:r>
        <w:rPr>
          <w:rFonts w:ascii="Times New Roman" w:eastAsia="Times New Roman" w:hAnsi="Times New Roman" w:cs="Times New Roman"/>
          <w:sz w:val="24"/>
        </w:rPr>
        <w:t xml:space="preserve">Man bedömer att området är ett attraktivt fritidshusområde där det pågår en generationsväxling vilket resulterar i önskemål på moderna fritidshus med allt vad det innebär i form av krav på moderna kök med bad, disk och tvätt samt badrum med vattentoalett/dusch och därmed ökad vattenförbrukning. Miljö- och byggnadsnämnden får motta ansökningar, frågor och önskemål </w:t>
      </w:r>
      <w:r>
        <w:rPr>
          <w:rFonts w:ascii="Times New Roman" w:eastAsia="Times New Roman" w:hAnsi="Times New Roman" w:cs="Times New Roman"/>
          <w:sz w:val="24"/>
        </w:rPr>
        <w:lastRenderedPageBreak/>
        <w:t xml:space="preserve">från </w:t>
      </w:r>
      <w:proofErr w:type="spellStart"/>
      <w:r>
        <w:rPr>
          <w:rFonts w:ascii="Times New Roman" w:eastAsia="Times New Roman" w:hAnsi="Times New Roman" w:cs="Times New Roman"/>
          <w:sz w:val="24"/>
        </w:rPr>
        <w:t>fastighctsägare</w:t>
      </w:r>
      <w:proofErr w:type="spellEnd"/>
      <w:r>
        <w:rPr>
          <w:rFonts w:ascii="Times New Roman" w:eastAsia="Times New Roman" w:hAnsi="Times New Roman" w:cs="Times New Roman"/>
          <w:sz w:val="24"/>
        </w:rPr>
        <w:t xml:space="preserve"> om hur de ska kunna förbättra och anlägga vatten, </w:t>
      </w:r>
      <w:proofErr w:type="spellStart"/>
      <w:r>
        <w:rPr>
          <w:rFonts w:ascii="Times New Roman" w:eastAsia="Times New Roman" w:hAnsi="Times New Roman" w:cs="Times New Roman"/>
          <w:sz w:val="24"/>
        </w:rPr>
        <w:t>we</w:t>
      </w:r>
      <w:proofErr w:type="spellEnd"/>
      <w:r>
        <w:rPr>
          <w:rFonts w:ascii="Times New Roman" w:eastAsia="Times New Roman" w:hAnsi="Times New Roman" w:cs="Times New Roman"/>
          <w:sz w:val="24"/>
        </w:rPr>
        <w:t xml:space="preserve"> och </w:t>
      </w:r>
      <w:proofErr w:type="spellStart"/>
      <w:r>
        <w:rPr>
          <w:rFonts w:ascii="Times New Roman" w:eastAsia="Times New Roman" w:hAnsi="Times New Roman" w:cs="Times New Roman"/>
          <w:sz w:val="24"/>
        </w:rPr>
        <w:t>bdt</w:t>
      </w:r>
      <w:proofErr w:type="spellEnd"/>
      <w:r>
        <w:rPr>
          <w:rFonts w:ascii="Times New Roman" w:eastAsia="Times New Roman" w:hAnsi="Times New Roman" w:cs="Times New Roman"/>
          <w:sz w:val="24"/>
        </w:rPr>
        <w:t>- anläggningar inom området. Inte sällan får fastighetsägare avrådan från att anlägga nya va-anläggningar inom området eftersom det är så tätt med vattentäkter och avloppsanläggningar att det är risk för föroreningar av grundvattnet.</w:t>
      </w:r>
    </w:p>
    <w:p w14:paraId="3984D06C" w14:textId="77777777" w:rsidR="002C01F1" w:rsidRDefault="00BB0458">
      <w:pPr>
        <w:spacing w:after="207" w:line="255" w:lineRule="auto"/>
        <w:ind w:left="1383" w:right="696"/>
        <w:jc w:val="both"/>
      </w:pPr>
      <w:r>
        <w:rPr>
          <w:rFonts w:ascii="Times New Roman" w:eastAsia="Times New Roman" w:hAnsi="Times New Roman" w:cs="Times New Roman"/>
        </w:rPr>
        <w:t xml:space="preserve">Miljö- och byggnadsnämnden bedömer att de specifika förhållandena inom Alösundområdet medför att det saknas naturliga förutsättningar att lösa </w:t>
      </w:r>
      <w:proofErr w:type="spellStart"/>
      <w:r>
        <w:rPr>
          <w:rFonts w:ascii="Times New Roman" w:eastAsia="Times New Roman" w:hAnsi="Times New Roman" w:cs="Times New Roman"/>
        </w:rPr>
        <w:t>vafrågan</w:t>
      </w:r>
      <w:proofErr w:type="spellEnd"/>
      <w:r>
        <w:rPr>
          <w:rFonts w:ascii="Times New Roman" w:eastAsia="Times New Roman" w:hAnsi="Times New Roman" w:cs="Times New Roman"/>
        </w:rPr>
        <w:t xml:space="preserve"> enskilt för varje tomt. Marken består av grovkorniga jordar, morän och stort inslag av stenblock och berg i vilken infiltration av avloppsvatten sker i dag. Bebyggelsen är placerad längs Vänerns strand och det lutar ned mot sjön med rörligt grundvatten. Föroreningar kan alltså röra sig långt på kort tid. Detta medför risk för att föroreningar når såväl grundvattnet som Vänern.</w:t>
      </w:r>
    </w:p>
    <w:p w14:paraId="373C85E5" w14:textId="77777777" w:rsidR="002C01F1" w:rsidRDefault="00BB0458">
      <w:pPr>
        <w:spacing w:after="211" w:line="248" w:lineRule="auto"/>
        <w:ind w:right="753" w:hanging="10"/>
        <w:jc w:val="both"/>
      </w:pPr>
      <w:r>
        <w:rPr>
          <w:rFonts w:ascii="Times New Roman" w:eastAsia="Times New Roman" w:hAnsi="Times New Roman" w:cs="Times New Roman"/>
          <w:sz w:val="24"/>
        </w:rPr>
        <w:t>Dagvattenförsörjningen anses kunna hanteras inom de egna fastigheterna.</w:t>
      </w:r>
    </w:p>
    <w:p w14:paraId="27E960AF" w14:textId="77777777" w:rsidR="002C01F1" w:rsidRDefault="00BB0458">
      <w:pPr>
        <w:ind w:left="1393" w:right="692"/>
      </w:pPr>
      <w:r>
        <w:rPr>
          <w:rFonts w:ascii="Times New Roman" w:eastAsia="Times New Roman" w:hAnsi="Times New Roman" w:cs="Times New Roman"/>
        </w:rPr>
        <w:t>Ett antal försök har gjorts från engagerade fastighetsägare inom området för att söka få till en gemensam avloppsanläggning. Men dessa försök har aldrig nått något resultat. Det är dock inte uteslutet att lösa va-frågan inom området med en gemensam anläggning. Miljö- och byggnadsnämnden anser att det enda realistiska alternativet för en långsiktigt hållbar lösning med hög reningsgrad och hög tillförlitlighet inom området är en kommunal lösning på va-frågan</w:t>
      </w:r>
    </w:p>
    <w:p w14:paraId="3F2EDFC8" w14:textId="77777777" w:rsidR="002C01F1" w:rsidRDefault="00BB0458">
      <w:pPr>
        <w:spacing w:after="211" w:line="248" w:lineRule="auto"/>
        <w:ind w:right="753" w:hanging="10"/>
        <w:jc w:val="both"/>
      </w:pPr>
      <w:r>
        <w:rPr>
          <w:rFonts w:ascii="Times New Roman" w:eastAsia="Times New Roman" w:hAnsi="Times New Roman" w:cs="Times New Roman"/>
          <w:sz w:val="24"/>
        </w:rPr>
        <w:t xml:space="preserve">Verksamhet miljö- och bygg har deltagit i arbetet med VA-planen för </w:t>
      </w:r>
      <w:proofErr w:type="spellStart"/>
      <w:r>
        <w:rPr>
          <w:rFonts w:ascii="Times New Roman" w:eastAsia="Times New Roman" w:hAnsi="Times New Roman" w:cs="Times New Roman"/>
          <w:sz w:val="24"/>
        </w:rPr>
        <w:t>MTGkommunerna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sojn</w:t>
      </w:r>
      <w:proofErr w:type="spellEnd"/>
      <w:r>
        <w:rPr>
          <w:rFonts w:ascii="Times New Roman" w:eastAsia="Times New Roman" w:hAnsi="Times New Roman" w:cs="Times New Roman"/>
          <w:sz w:val="24"/>
        </w:rPr>
        <w:t xml:space="preserve"> antogs i respektive kommunfullmäktige 2016-12-12. I </w:t>
      </w:r>
      <w:proofErr w:type="spellStart"/>
      <w:r>
        <w:rPr>
          <w:rFonts w:ascii="Times New Roman" w:eastAsia="Times New Roman" w:hAnsi="Times New Roman" w:cs="Times New Roman"/>
          <w:sz w:val="24"/>
        </w:rPr>
        <w:t>VAplanens</w:t>
      </w:r>
      <w:proofErr w:type="spellEnd"/>
      <w:r>
        <w:rPr>
          <w:rFonts w:ascii="Times New Roman" w:eastAsia="Times New Roman" w:hAnsi="Times New Roman" w:cs="Times New Roman"/>
          <w:sz w:val="24"/>
        </w:rPr>
        <w:t xml:space="preserve"> tidplan har områden för utbyggnad av kommunalt VA prioriterats utifrån områdets påverkan på omgivande miljö, dricksvattenförsörjning och områdenas storlek. </w:t>
      </w:r>
      <w:proofErr w:type="spellStart"/>
      <w:r>
        <w:rPr>
          <w:rFonts w:ascii="Times New Roman" w:eastAsia="Times New Roman" w:hAnsi="Times New Roman" w:cs="Times New Roman"/>
          <w:sz w:val="24"/>
        </w:rPr>
        <w:t>Ålösund</w:t>
      </w:r>
      <w:proofErr w:type="spellEnd"/>
      <w:r>
        <w:rPr>
          <w:rFonts w:ascii="Times New Roman" w:eastAsia="Times New Roman" w:hAnsi="Times New Roman" w:cs="Times New Roman"/>
          <w:sz w:val="24"/>
        </w:rPr>
        <w:t xml:space="preserve"> finns av den anledningen i tidplanen tör åtgärd efter år 2026.</w:t>
      </w:r>
    </w:p>
    <w:p w14:paraId="044BDD11" w14:textId="77777777" w:rsidR="002C01F1" w:rsidRDefault="00BB0458">
      <w:pPr>
        <w:spacing w:after="364" w:line="248" w:lineRule="auto"/>
        <w:ind w:left="1431" w:right="753" w:hanging="10"/>
        <w:jc w:val="both"/>
      </w:pPr>
      <w:r>
        <w:rPr>
          <w:rFonts w:ascii="Times New Roman" w:eastAsia="Times New Roman" w:hAnsi="Times New Roman" w:cs="Times New Roman"/>
          <w:sz w:val="24"/>
        </w:rPr>
        <w:t xml:space="preserve">Flera områden i VA-planen har liknande problematik, som beskrivs nedan för </w:t>
      </w:r>
      <w:proofErr w:type="spellStart"/>
      <w:r>
        <w:rPr>
          <w:rFonts w:ascii="Times New Roman" w:eastAsia="Times New Roman" w:hAnsi="Times New Roman" w:cs="Times New Roman"/>
          <w:sz w:val="24"/>
        </w:rPr>
        <w:t>Alösund</w:t>
      </w:r>
      <w:proofErr w:type="spellEnd"/>
      <w:r>
        <w:rPr>
          <w:rFonts w:ascii="Times New Roman" w:eastAsia="Times New Roman" w:hAnsi="Times New Roman" w:cs="Times New Roman"/>
          <w:sz w:val="24"/>
        </w:rPr>
        <w:t>. när avloppslösningar ska godkännas av miljökontoret.</w:t>
      </w:r>
    </w:p>
    <w:p w14:paraId="6D6C8DBF" w14:textId="77777777" w:rsidR="002C01F1" w:rsidRDefault="00BB0458">
      <w:pPr>
        <w:pStyle w:val="Rubrik1"/>
        <w:spacing w:after="149"/>
        <w:ind w:left="1445"/>
      </w:pPr>
      <w:r>
        <w:t>Skälen för Länsstyrelsens beslut</w:t>
      </w:r>
    </w:p>
    <w:p w14:paraId="7886B78B" w14:textId="77777777" w:rsidR="002C01F1" w:rsidRDefault="00BB0458">
      <w:pPr>
        <w:spacing w:after="35" w:line="259" w:lineRule="auto"/>
        <w:ind w:left="1441" w:right="0" w:hanging="10"/>
      </w:pPr>
      <w:r>
        <w:t>Lagstiftning</w:t>
      </w:r>
    </w:p>
    <w:p w14:paraId="633C43B5" w14:textId="77777777" w:rsidR="002C01F1" w:rsidRDefault="00BB0458">
      <w:pPr>
        <w:ind w:left="1431" w:right="1028"/>
      </w:pPr>
      <w:r>
        <w:rPr>
          <w:rFonts w:ascii="Times New Roman" w:eastAsia="Times New Roman" w:hAnsi="Times New Roman" w:cs="Times New Roman"/>
        </w:rPr>
        <w:t>1 6 lag (2006:412) om allmänna vattentjänster (vattentjänstlagen) anges att:</w:t>
      </w:r>
    </w:p>
    <w:p w14:paraId="19FE6C78" w14:textId="77777777" w:rsidR="002C01F1" w:rsidRDefault="00BB0458">
      <w:pPr>
        <w:ind w:left="1431" w:right="269"/>
      </w:pPr>
      <w:r>
        <w:rPr>
          <w:rFonts w:ascii="Times New Roman" w:eastAsia="Times New Roman" w:hAnsi="Times New Roman" w:cs="Times New Roman"/>
        </w:rPr>
        <w:t>Om det med hänsyn till skyddet tör människors hälsa eller miljön behöver ordnas vattenförsörjning eller avlopp i ett större sammanhang för en viss befintlig eller blivande bebyggelse, ska kommunen</w:t>
      </w:r>
    </w:p>
    <w:p w14:paraId="5093F8C8" w14:textId="77777777" w:rsidR="002C01F1" w:rsidRDefault="00BB0458">
      <w:pPr>
        <w:ind w:left="1431" w:right="1028"/>
      </w:pPr>
      <w:proofErr w:type="gramStart"/>
      <w:r>
        <w:rPr>
          <w:rFonts w:ascii="Times New Roman" w:eastAsia="Times New Roman" w:hAnsi="Times New Roman" w:cs="Times New Roman"/>
        </w:rPr>
        <w:t>I .</w:t>
      </w:r>
      <w:proofErr w:type="gramEnd"/>
      <w:r>
        <w:rPr>
          <w:rFonts w:ascii="Times New Roman" w:eastAsia="Times New Roman" w:hAnsi="Times New Roman" w:cs="Times New Roman"/>
        </w:rPr>
        <w:t xml:space="preserve"> bestämma det verksamhetsområde inom vilket vattentjänsten eller vattentjänsterna behöver ordnas, och</w:t>
      </w:r>
    </w:p>
    <w:p w14:paraId="57BBEB8B" w14:textId="77777777" w:rsidR="002C01F1" w:rsidRDefault="00BB0458">
      <w:pPr>
        <w:ind w:left="1441" w:right="1028"/>
      </w:pPr>
      <w:r>
        <w:rPr>
          <w:rFonts w:ascii="Times New Roman" w:eastAsia="Times New Roman" w:hAnsi="Times New Roman" w:cs="Times New Roman"/>
        </w:rPr>
        <w:t>2. se till att behovet snarast, och så länge behovet finns kvar, tillgodoses i verksamhetsområdet genom en allmän va-anläggning.</w:t>
      </w:r>
    </w:p>
    <w:p w14:paraId="5F4819FF" w14:textId="77777777" w:rsidR="002C01F1" w:rsidRDefault="00BB0458">
      <w:pPr>
        <w:spacing w:after="193"/>
        <w:ind w:left="1450" w:right="0"/>
      </w:pPr>
      <w:r>
        <w:rPr>
          <w:rFonts w:ascii="Times New Roman" w:eastAsia="Times New Roman" w:hAnsi="Times New Roman" w:cs="Times New Roman"/>
        </w:rPr>
        <w:t>Enligt 51 vattentjänstlagen får länsstyrelsen förelägga kommunen att fullgöra sin skyldighet enligt 6 S.</w:t>
      </w:r>
    </w:p>
    <w:p w14:paraId="6C1A380E" w14:textId="77777777" w:rsidR="002C01F1" w:rsidRDefault="00BB0458">
      <w:pPr>
        <w:spacing w:after="207" w:line="255" w:lineRule="auto"/>
        <w:ind w:left="1450" w:right="816"/>
        <w:jc w:val="both"/>
      </w:pPr>
      <w:r>
        <w:rPr>
          <w:rFonts w:ascii="Times New Roman" w:eastAsia="Times New Roman" w:hAnsi="Times New Roman" w:cs="Times New Roman"/>
        </w:rPr>
        <w:t xml:space="preserve">Förutsättningarna för att kommunen ska kunna åläggas ett ansvar är således </w:t>
      </w:r>
      <w:proofErr w:type="gramStart"/>
      <w:r>
        <w:rPr>
          <w:rFonts w:ascii="Times New Roman" w:eastAsia="Times New Roman" w:hAnsi="Times New Roman" w:cs="Times New Roman"/>
        </w:rPr>
        <w:t>I )</w:t>
      </w:r>
      <w:proofErr w:type="gramEnd"/>
      <w:r>
        <w:rPr>
          <w:rFonts w:ascii="Times New Roman" w:eastAsia="Times New Roman" w:hAnsi="Times New Roman" w:cs="Times New Roman"/>
        </w:rPr>
        <w:t xml:space="preserve"> att det finns ett behov av en samlad lösning inom ett område med hänsyn till </w:t>
      </w:r>
      <w:proofErr w:type="spellStart"/>
      <w:r>
        <w:rPr>
          <w:rFonts w:ascii="Times New Roman" w:eastAsia="Times New Roman" w:hAnsi="Times New Roman" w:cs="Times New Roman"/>
        </w:rPr>
        <w:t>miljöoch</w:t>
      </w:r>
      <w:proofErr w:type="spellEnd"/>
      <w:r>
        <w:rPr>
          <w:rFonts w:ascii="Times New Roman" w:eastAsia="Times New Roman" w:hAnsi="Times New Roman" w:cs="Times New Roman"/>
        </w:rPr>
        <w:t>/eller hälsoskyddet och 2) att området har en viss storlek.</w:t>
      </w:r>
    </w:p>
    <w:p w14:paraId="44E56AEB" w14:textId="77777777" w:rsidR="002C01F1" w:rsidRDefault="00BB0458">
      <w:pPr>
        <w:ind w:left="1051" w:right="1028"/>
      </w:pPr>
      <w:r>
        <w:rPr>
          <w:rFonts w:ascii="Times New Roman" w:eastAsia="Times New Roman" w:hAnsi="Times New Roman" w:cs="Times New Roman"/>
        </w:rPr>
        <w:lastRenderedPageBreak/>
        <w:t xml:space="preserve">Beträffande tolkningen av begreppet "större sammanhang" anges i proposition 2005/06:78 (sid 42) att kraven på ett ingripande normalt inte får vara begränsade till en eller ett fåtal fastigheter utan ska vara av den art att mer omfattande åtgärder krävs. Hur många som ska vara berörda är framför allt beroende på hur starkt hälsoskyddet gör sig gällande men enligt praxis behövs det åtminstone en något så när samlad bebyggelse av </w:t>
      </w:r>
      <w:proofErr w:type="gramStart"/>
      <w:r>
        <w:rPr>
          <w:rFonts w:ascii="Times New Roman" w:eastAsia="Times New Roman" w:hAnsi="Times New Roman" w:cs="Times New Roman"/>
        </w:rPr>
        <w:t>20-30</w:t>
      </w:r>
      <w:proofErr w:type="gramEnd"/>
      <w:r>
        <w:rPr>
          <w:rFonts w:ascii="Times New Roman" w:eastAsia="Times New Roman" w:hAnsi="Times New Roman" w:cs="Times New Roman"/>
        </w:rPr>
        <w:t xml:space="preserve"> fastigheter </w:t>
      </w:r>
      <w:proofErr w:type="spellStart"/>
      <w:r>
        <w:rPr>
          <w:rFonts w:ascii="Times New Roman" w:eastAsia="Times New Roman" w:hAnsi="Times New Roman" w:cs="Times New Roman"/>
        </w:rPr>
        <w:t>Ofr</w:t>
      </w:r>
      <w:proofErr w:type="spellEnd"/>
      <w:r>
        <w:rPr>
          <w:rFonts w:ascii="Times New Roman" w:eastAsia="Times New Roman" w:hAnsi="Times New Roman" w:cs="Times New Roman"/>
        </w:rPr>
        <w:t xml:space="preserve"> prop. 1955:121 s.61).</w:t>
      </w:r>
    </w:p>
    <w:p w14:paraId="3043A0B3" w14:textId="77777777" w:rsidR="002C01F1" w:rsidRDefault="00BB0458">
      <w:pPr>
        <w:spacing w:after="257" w:line="255" w:lineRule="auto"/>
        <w:ind w:left="1128" w:right="1277"/>
        <w:jc w:val="both"/>
      </w:pPr>
      <w:r>
        <w:rPr>
          <w:rFonts w:ascii="Times New Roman" w:eastAsia="Times New Roman" w:hAnsi="Times New Roman" w:cs="Times New Roman"/>
        </w:rPr>
        <w:t>Av förarbetena till vattentjänstlagen framgår vidare att då det gäller skyddet för människors hälsa finns inga direkta krav på olägenheternas omfattning för att det kommunala ansvaret ska uppstå. Detta till skillnad från miljörekvisitet där det enligt förarbetena (prop. 2005/06:78 s. 45) anges att den allmänna anläggningen förhindrar eller väsentligt motverkar påtagliga olägenheter för miljön.</w:t>
      </w:r>
    </w:p>
    <w:p w14:paraId="2D78B903" w14:textId="77777777" w:rsidR="002C01F1" w:rsidRDefault="00BB0458">
      <w:pPr>
        <w:ind w:left="1051" w:right="1028"/>
      </w:pPr>
      <w:r>
        <w:rPr>
          <w:rFonts w:ascii="Times New Roman" w:eastAsia="Times New Roman" w:hAnsi="Times New Roman" w:cs="Times New Roman"/>
        </w:rPr>
        <w:t>När det gäller betydelsen av utbyggnadsplaner anges i proposition 2005/06:78 (sid 69) att eftersom huvudmannen enligt lagförslaget inte längre kommer att kunna bestämma verksamhetsområdet själv, kommer huvudmannen att behöva en större möjlighet att genomföra utbyggnaden efter sin egen planering. Huvudmannen bör ha rätt att följa en egen, antagen plan för att ordna en allmän va-anläggning, så länge detta inte görs i syfte att förhala genomförandet av beslutet om verksamhetsområdet. Betydelsen av en upprättad</w:t>
      </w:r>
      <w:r>
        <w:rPr>
          <w:rFonts w:ascii="Times New Roman" w:eastAsia="Times New Roman" w:hAnsi="Times New Roman" w:cs="Times New Roman"/>
        </w:rPr>
        <w:t xml:space="preserve"> va-plan resoneras dessutom kring i Statens va-nämnds beslut den 17 oktober 2012, Mål nr </w:t>
      </w:r>
      <w:proofErr w:type="gramStart"/>
      <w:r>
        <w:rPr>
          <w:rFonts w:ascii="Times New Roman" w:eastAsia="Times New Roman" w:hAnsi="Times New Roman" w:cs="Times New Roman"/>
        </w:rPr>
        <w:t>99-101</w:t>
      </w:r>
      <w:proofErr w:type="gramEnd"/>
      <w:r>
        <w:rPr>
          <w:rFonts w:ascii="Times New Roman" w:eastAsia="Times New Roman" w:hAnsi="Times New Roman" w:cs="Times New Roman"/>
        </w:rPr>
        <w:t>/11.</w:t>
      </w:r>
    </w:p>
    <w:p w14:paraId="0B5E7498" w14:textId="77777777" w:rsidR="002C01F1" w:rsidRDefault="00BB0458">
      <w:pPr>
        <w:spacing w:after="35" w:line="259" w:lineRule="auto"/>
        <w:ind w:left="1100" w:right="0" w:hanging="10"/>
      </w:pPr>
      <w:r>
        <w:t>Länsstyrelsens bedömning</w:t>
      </w:r>
    </w:p>
    <w:p w14:paraId="41ABB027" w14:textId="77777777" w:rsidR="002C01F1" w:rsidRDefault="00BB0458">
      <w:pPr>
        <w:spacing w:after="3"/>
        <w:ind w:left="1051" w:right="1028"/>
      </w:pPr>
      <w:r>
        <w:rPr>
          <w:rFonts w:ascii="Times New Roman" w:eastAsia="Times New Roman" w:hAnsi="Times New Roman" w:cs="Times New Roman"/>
        </w:rPr>
        <w:t>Länsstyrelsen kan konstatera av handlingarna i ärendet att antalet bostäder och dess lokalisering i förhållande till varandra uppfyller kraven för att området ska ses som ett större sammanhang. De förutsättningar vad gäller möjligheter att ordna fullgoda anläggningar på respektive fastighet som Miljö- och byggnadsnämnden beskriver visar att det åtminstone ur hälsoskyddssynpunkt, finns ett behov av en samlad lösning för området då det gäller spillvatten och dricksvatten.</w:t>
      </w:r>
    </w:p>
    <w:p w14:paraId="7291A633" w14:textId="77777777" w:rsidR="002C01F1" w:rsidRDefault="00BB0458">
      <w:pPr>
        <w:spacing w:after="11" w:line="248" w:lineRule="auto"/>
        <w:ind w:left="1080" w:right="753" w:hanging="10"/>
        <w:jc w:val="both"/>
      </w:pPr>
      <w:proofErr w:type="spellStart"/>
      <w:r>
        <w:rPr>
          <w:rFonts w:ascii="Times New Roman" w:eastAsia="Times New Roman" w:hAnsi="Times New Roman" w:cs="Times New Roman"/>
          <w:sz w:val="24"/>
        </w:rPr>
        <w:t>Dagvattentörsörjningen</w:t>
      </w:r>
      <w:proofErr w:type="spellEnd"/>
      <w:r>
        <w:rPr>
          <w:rFonts w:ascii="Times New Roman" w:eastAsia="Times New Roman" w:hAnsi="Times New Roman" w:cs="Times New Roman"/>
          <w:sz w:val="24"/>
        </w:rPr>
        <w:t xml:space="preserve"> bedöms kunna hanteras inom de egna fastigheterna.</w:t>
      </w:r>
    </w:p>
    <w:p w14:paraId="58A1F128" w14:textId="77777777" w:rsidR="002C01F1" w:rsidRDefault="00BB0458">
      <w:pPr>
        <w:ind w:left="1114" w:right="1028"/>
      </w:pPr>
      <w:r>
        <w:rPr>
          <w:rFonts w:ascii="Times New Roman" w:eastAsia="Times New Roman" w:hAnsi="Times New Roman" w:cs="Times New Roman"/>
        </w:rPr>
        <w:t>Även kommunen framför att man ser området som ett s.k. 6-område. Länsstyrelsen har inte skäl att göra någon annan bedömning.</w:t>
      </w:r>
    </w:p>
    <w:p w14:paraId="57AD6478" w14:textId="77777777" w:rsidR="002C01F1" w:rsidRDefault="00BB0458">
      <w:pPr>
        <w:ind w:left="1124" w:right="1028"/>
      </w:pPr>
      <w:r>
        <w:rPr>
          <w:rFonts w:ascii="Times New Roman" w:eastAsia="Times New Roman" w:hAnsi="Times New Roman" w:cs="Times New Roman"/>
        </w:rPr>
        <w:t xml:space="preserve">Länsstyrelsen anser att den gränsdragning Rör verksamhetsområdet som kommunen gjort i sin va-plan verkar rimlig även om det finns viss bebyggelse utmed strandlinjen sydväst om </w:t>
      </w:r>
      <w:proofErr w:type="spellStart"/>
      <w:r>
        <w:rPr>
          <w:rFonts w:ascii="Times New Roman" w:eastAsia="Times New Roman" w:hAnsi="Times New Roman" w:cs="Times New Roman"/>
        </w:rPr>
        <w:t>Ålösund</w:t>
      </w:r>
      <w:proofErr w:type="spellEnd"/>
      <w:r>
        <w:rPr>
          <w:rFonts w:ascii="Times New Roman" w:eastAsia="Times New Roman" w:hAnsi="Times New Roman" w:cs="Times New Roman"/>
        </w:rPr>
        <w:t>. Bebyggelsen här är betydligt glesare.</w:t>
      </w:r>
    </w:p>
    <w:p w14:paraId="31F440BD" w14:textId="77777777" w:rsidR="002C01F1" w:rsidRDefault="00BB0458">
      <w:pPr>
        <w:spacing w:after="0" w:line="255" w:lineRule="auto"/>
        <w:ind w:left="1128" w:right="989"/>
        <w:jc w:val="both"/>
      </w:pPr>
      <w:r>
        <w:rPr>
          <w:rFonts w:ascii="Times New Roman" w:eastAsia="Times New Roman" w:hAnsi="Times New Roman" w:cs="Times New Roman"/>
        </w:rPr>
        <w:t>Enligt 6 lagen om allmänna vattentjänster ska ett konstaterat behov av vattentjänster för en befintlig bebyggelse snarast tillgodoses. Då det gäller när en utbyggnad ska vara klar hänvisar Gullspångs kommun till sin va-plan som anger att fastigheterna i Ålesund kan förses med kommunala vattentjänster år 2026.</w:t>
      </w:r>
    </w:p>
    <w:p w14:paraId="026450C8" w14:textId="77777777" w:rsidR="002C01F1" w:rsidRDefault="00BB0458">
      <w:pPr>
        <w:ind w:left="1133" w:right="1028"/>
      </w:pPr>
      <w:r>
        <w:rPr>
          <w:rFonts w:ascii="Times New Roman" w:eastAsia="Times New Roman" w:hAnsi="Times New Roman" w:cs="Times New Roman"/>
        </w:rPr>
        <w:t xml:space="preserve">Verksamhet miljö- och bygg har deltagit i arbetet med va-planen och prioritering av områden för utbyggnad. </w:t>
      </w:r>
      <w:proofErr w:type="spellStart"/>
      <w:r>
        <w:rPr>
          <w:rFonts w:ascii="Times New Roman" w:eastAsia="Times New Roman" w:hAnsi="Times New Roman" w:cs="Times New Roman"/>
        </w:rPr>
        <w:t>Ålösund</w:t>
      </w:r>
      <w:proofErr w:type="spellEnd"/>
      <w:r>
        <w:rPr>
          <w:rFonts w:ascii="Times New Roman" w:eastAsia="Times New Roman" w:hAnsi="Times New Roman" w:cs="Times New Roman"/>
        </w:rPr>
        <w:t xml:space="preserve"> har inte bedömts som ett så prioriterat område att det finns med i utbyggnadsplanen fram till år 2026.</w:t>
      </w:r>
    </w:p>
    <w:p w14:paraId="5D7BAC05" w14:textId="77777777" w:rsidR="002C01F1" w:rsidRDefault="00BB0458">
      <w:pPr>
        <w:spacing w:after="207" w:line="255" w:lineRule="auto"/>
        <w:ind w:left="1128" w:right="1633"/>
        <w:jc w:val="both"/>
      </w:pPr>
      <w:r>
        <w:rPr>
          <w:rFonts w:ascii="Times New Roman" w:eastAsia="Times New Roman" w:hAnsi="Times New Roman" w:cs="Times New Roman"/>
        </w:rPr>
        <w:t xml:space="preserve">Länsstyrelsen har inte underlag eller anledning att ifrågasätta kommunens prioriteringar i utbyggnadsplanen och i vilken ordning utbyggnaden ska ske. Fastigheterna i </w:t>
      </w:r>
      <w:proofErr w:type="spellStart"/>
      <w:r>
        <w:rPr>
          <w:rFonts w:ascii="Times New Roman" w:eastAsia="Times New Roman" w:hAnsi="Times New Roman" w:cs="Times New Roman"/>
        </w:rPr>
        <w:t>Ålösund</w:t>
      </w:r>
      <w:proofErr w:type="spellEnd"/>
      <w:r>
        <w:rPr>
          <w:rFonts w:ascii="Times New Roman" w:eastAsia="Times New Roman" w:hAnsi="Times New Roman" w:cs="Times New Roman"/>
        </w:rPr>
        <w:t xml:space="preserve"> ska därför anslutas till kommunens allmänna </w:t>
      </w:r>
      <w:proofErr w:type="spellStart"/>
      <w:r>
        <w:rPr>
          <w:rFonts w:ascii="Times New Roman" w:eastAsia="Times New Roman" w:hAnsi="Times New Roman" w:cs="Times New Roman"/>
        </w:rPr>
        <w:t>vaanläggning</w:t>
      </w:r>
      <w:proofErr w:type="spellEnd"/>
      <w:r>
        <w:rPr>
          <w:rFonts w:ascii="Times New Roman" w:eastAsia="Times New Roman" w:hAnsi="Times New Roman" w:cs="Times New Roman"/>
        </w:rPr>
        <w:t xml:space="preserve"> senast den I januari 2026.</w:t>
      </w:r>
    </w:p>
    <w:p w14:paraId="6C8331D4" w14:textId="77777777" w:rsidR="002C01F1" w:rsidRDefault="00BB0458">
      <w:pPr>
        <w:spacing w:after="11" w:line="259" w:lineRule="auto"/>
        <w:ind w:left="1153" w:right="0"/>
      </w:pPr>
      <w:r>
        <w:rPr>
          <w:sz w:val="24"/>
        </w:rPr>
        <w:t>övrigt</w:t>
      </w:r>
    </w:p>
    <w:p w14:paraId="001B8615" w14:textId="77777777" w:rsidR="002C01F1" w:rsidRDefault="00BB0458">
      <w:pPr>
        <w:ind w:left="1153" w:right="1028"/>
      </w:pPr>
      <w:r>
        <w:rPr>
          <w:rFonts w:ascii="Times New Roman" w:eastAsia="Times New Roman" w:hAnsi="Times New Roman" w:cs="Times New Roman"/>
        </w:rPr>
        <w:t xml:space="preserve">Länsstyrelsen vill uppmärksamma kommunen på att detta beslut inte befriar tillståndsinnehavaren från skyldigheten att söka sådant tillstånd som kan krävas </w:t>
      </w:r>
      <w:r>
        <w:rPr>
          <w:rFonts w:ascii="Times New Roman" w:eastAsia="Times New Roman" w:hAnsi="Times New Roman" w:cs="Times New Roman"/>
        </w:rPr>
        <w:lastRenderedPageBreak/>
        <w:t>enligt annan författning och som kan bli aktuellt för ledningsdragningen. Bland annat kan strandskyddsområde beröras av ledningsdragningar.</w:t>
      </w:r>
    </w:p>
    <w:p w14:paraId="3AF3950B" w14:textId="77777777" w:rsidR="002C01F1" w:rsidRDefault="00BB0458">
      <w:pPr>
        <w:spacing w:after="518"/>
        <w:ind w:left="1335" w:right="768"/>
      </w:pPr>
      <w:r>
        <w:rPr>
          <w:rFonts w:ascii="Times New Roman" w:eastAsia="Times New Roman" w:hAnsi="Times New Roman" w:cs="Times New Roman"/>
        </w:rPr>
        <w:t xml:space="preserve">Alla ledningsdragningar ska anmälas till Länsstyrelsen för samråd enligt 12 kap 6 </w:t>
      </w:r>
      <w:r>
        <w:rPr>
          <w:noProof/>
        </w:rPr>
        <w:drawing>
          <wp:inline distT="0" distB="0" distL="0" distR="0" wp14:anchorId="38FC1C73" wp14:editId="3ADC327B">
            <wp:extent cx="54890" cy="128028"/>
            <wp:effectExtent l="0" t="0" r="0" b="0"/>
            <wp:docPr id="11150" name="Picture 11150"/>
            <wp:cNvGraphicFramePr/>
            <a:graphic xmlns:a="http://schemas.openxmlformats.org/drawingml/2006/main">
              <a:graphicData uri="http://schemas.openxmlformats.org/drawingml/2006/picture">
                <pic:pic xmlns:pic="http://schemas.openxmlformats.org/drawingml/2006/picture">
                  <pic:nvPicPr>
                    <pic:cNvPr id="11150" name="Picture 11150"/>
                    <pic:cNvPicPr/>
                  </pic:nvPicPr>
                  <pic:blipFill>
                    <a:blip r:embed="rId11"/>
                    <a:stretch>
                      <a:fillRect/>
                    </a:stretch>
                  </pic:blipFill>
                  <pic:spPr>
                    <a:xfrm>
                      <a:off x="0" y="0"/>
                      <a:ext cx="54890" cy="128028"/>
                    </a:xfrm>
                    <a:prstGeom prst="rect">
                      <a:avLst/>
                    </a:prstGeom>
                  </pic:spPr>
                </pic:pic>
              </a:graphicData>
            </a:graphic>
          </wp:inline>
        </w:drawing>
      </w:r>
      <w:r>
        <w:rPr>
          <w:rFonts w:ascii="Times New Roman" w:eastAsia="Times New Roman" w:hAnsi="Times New Roman" w:cs="Times New Roman"/>
        </w:rPr>
        <w:t xml:space="preserve">miljöbalken, då det väsentligen kan ändra naturmiljön eller kräva ingrepp på eventuella fornlämningar. För arbeten i vatten gäller generell tillståndsplikt enligt I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kap. 9 miljöbalken (MB). För vissa vattenverksamheter kan det räcka med en anmälan om vattenverksamhet (I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:9aS MB) till Länsstyrelsen. Omfattningen av verksamheten avgör om det krävs ett tillstånd eller om det räcker med en anmälan om vattenverksamhet. Samråd med Länsstyrelsens krävs därmed även i denna fråga.</w:t>
      </w:r>
    </w:p>
    <w:p w14:paraId="2DA9906E" w14:textId="77777777" w:rsidR="002C01F1" w:rsidRDefault="00BB0458">
      <w:pPr>
        <w:spacing w:after="1131" w:line="248" w:lineRule="auto"/>
        <w:ind w:left="1364" w:right="1076" w:hanging="10"/>
        <w:jc w:val="both"/>
      </w:pPr>
      <w:r>
        <w:rPr>
          <w:rFonts w:ascii="Times New Roman" w:eastAsia="Times New Roman" w:hAnsi="Times New Roman" w:cs="Times New Roman"/>
          <w:sz w:val="24"/>
        </w:rPr>
        <w:t>I detta ärende har biträdande miljödirektör Jörgen Hammarström beslutat och länsmiljöingenjör Annika Svensson varit föredragande. I handläggningen har även länsjurist Martin Jansson deltagit.</w:t>
      </w:r>
    </w:p>
    <w:p w14:paraId="5D168E1F" w14:textId="77777777" w:rsidR="002C01F1" w:rsidRDefault="00BB0458">
      <w:pPr>
        <w:spacing w:after="211" w:line="248" w:lineRule="auto"/>
        <w:ind w:left="1383" w:right="753" w:hanging="10"/>
        <w:jc w:val="both"/>
      </w:pPr>
      <w:r>
        <w:rPr>
          <w:rFonts w:ascii="Times New Roman" w:eastAsia="Times New Roman" w:hAnsi="Times New Roman" w:cs="Times New Roman"/>
          <w:sz w:val="24"/>
        </w:rPr>
        <w:t>Jörgen Hammarström</w:t>
      </w:r>
    </w:p>
    <w:p w14:paraId="45572403" w14:textId="77777777" w:rsidR="002C01F1" w:rsidRDefault="00BB0458">
      <w:pPr>
        <w:spacing w:after="803" w:line="259" w:lineRule="auto"/>
        <w:ind w:left="0" w:right="1181"/>
        <w:jc w:val="right"/>
      </w:pPr>
      <w:r>
        <w:rPr>
          <w:rFonts w:ascii="Times New Roman" w:eastAsia="Times New Roman" w:hAnsi="Times New Roman" w:cs="Times New Roman"/>
          <w:sz w:val="24"/>
        </w:rPr>
        <w:t>Annika Svensson</w:t>
      </w:r>
    </w:p>
    <w:p w14:paraId="3B0D5E62" w14:textId="77777777" w:rsidR="002C01F1" w:rsidRDefault="00BB0458">
      <w:pPr>
        <w:ind w:left="2123" w:right="1028"/>
      </w:pPr>
      <w:r>
        <w:rPr>
          <w:rFonts w:ascii="Times New Roman" w:eastAsia="Times New Roman" w:hAnsi="Times New Roman" w:cs="Times New Roman"/>
        </w:rPr>
        <w:t xml:space="preserve">Detta beslut har bekräftats digitalt och saknar </w:t>
      </w:r>
      <w:proofErr w:type="spellStart"/>
      <w:r>
        <w:rPr>
          <w:rFonts w:ascii="Times New Roman" w:eastAsia="Times New Roman" w:hAnsi="Times New Roman" w:cs="Times New Roman"/>
        </w:rPr>
        <w:t>dürfÖr</w:t>
      </w:r>
      <w:proofErr w:type="spellEnd"/>
      <w:r>
        <w:rPr>
          <w:rFonts w:ascii="Times New Roman" w:eastAsia="Times New Roman" w:hAnsi="Times New Roman" w:cs="Times New Roman"/>
        </w:rPr>
        <w:t xml:space="preserve"> underskrifter</w:t>
      </w:r>
    </w:p>
    <w:p w14:paraId="0AEAA089" w14:textId="77777777" w:rsidR="002C01F1" w:rsidRDefault="002C01F1">
      <w:pPr>
        <w:sectPr w:rsidR="002C01F1">
          <w:type w:val="continuous"/>
          <w:pgSz w:w="11900" w:h="16840"/>
          <w:pgMar w:top="1928" w:right="1585" w:bottom="586" w:left="836" w:header="720" w:footer="720" w:gutter="0"/>
          <w:cols w:space="720"/>
        </w:sectPr>
      </w:pPr>
    </w:p>
    <w:p w14:paraId="661D4D75" w14:textId="77777777" w:rsidR="002C01F1" w:rsidRDefault="00BB0458">
      <w:pPr>
        <w:spacing w:after="757" w:line="259" w:lineRule="auto"/>
        <w:ind w:left="807" w:right="0"/>
      </w:pPr>
      <w:r>
        <w:rPr>
          <w:rFonts w:ascii="Times New Roman" w:eastAsia="Times New Roman" w:hAnsi="Times New Roman" w:cs="Times New Roman"/>
          <w:sz w:val="16"/>
        </w:rPr>
        <w:lastRenderedPageBreak/>
        <w:t>LÄN</w:t>
      </w:r>
    </w:p>
    <w:p w14:paraId="0D31695C" w14:textId="77777777" w:rsidR="002C01F1" w:rsidRDefault="00BB0458">
      <w:pPr>
        <w:spacing w:after="136" w:line="216" w:lineRule="auto"/>
        <w:ind w:left="5" w:right="509" w:hanging="10"/>
      </w:pPr>
      <w:r>
        <w:rPr>
          <w:sz w:val="34"/>
        </w:rPr>
        <w:t>Så här överklagar du Länsstyrelsens beslut</w:t>
      </w:r>
    </w:p>
    <w:p w14:paraId="3BA39875" w14:textId="77777777" w:rsidR="002C01F1" w:rsidRDefault="00BB0458">
      <w:pPr>
        <w:spacing w:after="1132"/>
        <w:ind w:left="0" w:right="0"/>
      </w:pPr>
      <w:r>
        <w:rPr>
          <w:rFonts w:ascii="Times New Roman" w:eastAsia="Times New Roman" w:hAnsi="Times New Roman" w:cs="Times New Roman"/>
        </w:rPr>
        <w:t>Detta beslut kan överklagas hos Mark- och miljödomstolen vid Vänersborgs tingsrätt. Enligt 52 lag (2006:412) om allmänna vattentjänster är det dock enbart kommunen som har rätt att överklaga Länsstyrelsens beslut om föreläggande enligt 51 samma lag.</w:t>
      </w:r>
    </w:p>
    <w:p w14:paraId="0E1C9686" w14:textId="77777777" w:rsidR="002C01F1" w:rsidRDefault="00BB0458">
      <w:pPr>
        <w:pBdr>
          <w:top w:val="single" w:sz="6" w:space="0" w:color="000000"/>
          <w:left w:val="single" w:sz="6" w:space="0" w:color="000000"/>
          <w:bottom w:val="single" w:sz="6" w:space="0" w:color="000000"/>
          <w:right w:val="single" w:sz="8" w:space="0" w:color="000000"/>
        </w:pBdr>
        <w:spacing w:after="0" w:line="259" w:lineRule="auto"/>
        <w:ind w:left="14" w:right="0"/>
      </w:pPr>
      <w:r>
        <w:rPr>
          <w:sz w:val="26"/>
        </w:rPr>
        <w:t>Överklagandet ska dock skickas eller lämnas till Länsstyrelsen.</w:t>
      </w:r>
    </w:p>
    <w:p w14:paraId="79C75A3C" w14:textId="77777777" w:rsidR="002C01F1" w:rsidRDefault="00BB0458">
      <w:pPr>
        <w:pBdr>
          <w:top w:val="single" w:sz="6" w:space="0" w:color="000000"/>
          <w:left w:val="single" w:sz="6" w:space="0" w:color="000000"/>
          <w:bottom w:val="single" w:sz="6" w:space="0" w:color="000000"/>
          <w:right w:val="single" w:sz="8" w:space="0" w:color="000000"/>
        </w:pBdr>
        <w:spacing w:after="321" w:line="246" w:lineRule="auto"/>
        <w:ind w:left="14" w:right="0"/>
        <w:jc w:val="both"/>
      </w:pPr>
      <w:r>
        <w:rPr>
          <w:sz w:val="24"/>
        </w:rPr>
        <w:t xml:space="preserve">Länsstyrelsens e-postadress är </w:t>
      </w:r>
      <w:r>
        <w:rPr>
          <w:sz w:val="24"/>
          <w:u w:val="single" w:color="000000"/>
        </w:rPr>
        <w:t>vastragotaland@lansstvrelsen.se</w:t>
      </w:r>
      <w:r>
        <w:rPr>
          <w:sz w:val="24"/>
        </w:rPr>
        <w:t>. Skickar du med vanlig post är adressen Länsstyrelsen i Västra Götalands län, 403 40 Göteborg.</w:t>
      </w:r>
    </w:p>
    <w:p w14:paraId="6FDD9B8B" w14:textId="77777777" w:rsidR="002C01F1" w:rsidRDefault="00BB0458">
      <w:pPr>
        <w:pBdr>
          <w:top w:val="single" w:sz="6" w:space="0" w:color="000000"/>
          <w:left w:val="single" w:sz="6" w:space="0" w:color="000000"/>
          <w:bottom w:val="single" w:sz="6" w:space="0" w:color="000000"/>
          <w:right w:val="single" w:sz="8" w:space="0" w:color="000000"/>
        </w:pBdr>
        <w:spacing w:after="283" w:line="246" w:lineRule="auto"/>
        <w:ind w:left="14" w:right="0"/>
        <w:jc w:val="both"/>
      </w:pPr>
      <w:r>
        <w:rPr>
          <w:sz w:val="24"/>
        </w:rPr>
        <w:t>Har överklagandet kommit in i rätt tid överlämnar Länsstyrelsen överklagandet och handlingarna till mark- och miljödomstolen.</w:t>
      </w:r>
    </w:p>
    <w:p w14:paraId="23A50521" w14:textId="77777777" w:rsidR="002C01F1" w:rsidRDefault="00BB0458">
      <w:pPr>
        <w:pBdr>
          <w:top w:val="single" w:sz="6" w:space="0" w:color="000000"/>
          <w:left w:val="single" w:sz="6" w:space="0" w:color="000000"/>
          <w:bottom w:val="single" w:sz="6" w:space="0" w:color="000000"/>
          <w:right w:val="single" w:sz="8" w:space="0" w:color="000000"/>
        </w:pBdr>
        <w:spacing w:after="283" w:line="246" w:lineRule="auto"/>
        <w:ind w:left="14" w:right="0"/>
        <w:jc w:val="both"/>
      </w:pPr>
      <w:r>
        <w:rPr>
          <w:sz w:val="24"/>
        </w:rPr>
        <w:t>Överklagandet ska ha kommit in till Länsstyrelsen inom tre veckor från den dag du fick del av beslutet. Är du osäker på när tiden går ut kan du kontakta Länsstyrelsen.</w:t>
      </w:r>
    </w:p>
    <w:p w14:paraId="0CC2908B" w14:textId="77777777" w:rsidR="002C01F1" w:rsidRDefault="00BB0458">
      <w:pPr>
        <w:pBdr>
          <w:top w:val="single" w:sz="6" w:space="0" w:color="000000"/>
          <w:left w:val="single" w:sz="6" w:space="0" w:color="000000"/>
          <w:bottom w:val="single" w:sz="6" w:space="0" w:color="000000"/>
          <w:right w:val="single" w:sz="8" w:space="0" w:color="000000"/>
        </w:pBdr>
        <w:spacing w:after="1024" w:line="246" w:lineRule="auto"/>
        <w:ind w:left="369" w:right="0" w:hanging="355"/>
        <w:jc w:val="both"/>
      </w:pPr>
      <w:r>
        <w:rPr>
          <w:sz w:val="24"/>
        </w:rPr>
        <w:t>Överklagandet ska vara skriftligt. I skrivelsen ska du ange ditt namn, adress, telefonnummer och eventuell e-postadress, vilket beslut du överklagar, till exempel genom att ange beslutsdatum och ärendets diarienummer, samt hur du anser att Länsstyrelsens beslut ska ändras och varför det ska ändras</w:t>
      </w:r>
    </w:p>
    <w:p w14:paraId="1F2FD7E6" w14:textId="77777777" w:rsidR="002C01F1" w:rsidRDefault="00BB0458">
      <w:pPr>
        <w:spacing w:after="3" w:line="255" w:lineRule="auto"/>
        <w:ind w:left="72" w:right="327" w:hanging="10"/>
      </w:pPr>
      <w:r>
        <w:rPr>
          <w:rFonts w:ascii="Times New Roman" w:eastAsia="Times New Roman" w:hAnsi="Times New Roman" w:cs="Times New Roman"/>
          <w:u w:val="single" w:color="000000"/>
        </w:rPr>
        <w:t>Kopia till:</w:t>
      </w:r>
    </w:p>
    <w:p w14:paraId="097A5D43" w14:textId="77777777" w:rsidR="002C01F1" w:rsidRDefault="00BB0458">
      <w:pPr>
        <w:spacing w:after="3" w:line="255" w:lineRule="auto"/>
        <w:ind w:left="72" w:right="327" w:hanging="10"/>
      </w:pPr>
      <w:r>
        <w:rPr>
          <w:rFonts w:ascii="Times New Roman" w:eastAsia="Times New Roman" w:hAnsi="Times New Roman" w:cs="Times New Roman"/>
        </w:rPr>
        <w:t xml:space="preserve">Samhällsbyggnadsenheten, </w:t>
      </w:r>
      <w:r>
        <w:rPr>
          <w:rFonts w:ascii="Times New Roman" w:eastAsia="Times New Roman" w:hAnsi="Times New Roman" w:cs="Times New Roman"/>
          <w:u w:val="single" w:color="000000"/>
        </w:rPr>
        <w:t>jens.rasmussen@lansstyrelsen.se</w:t>
      </w:r>
    </w:p>
    <w:p w14:paraId="36588A7D" w14:textId="77777777" w:rsidR="002C01F1" w:rsidRDefault="00BB0458">
      <w:pPr>
        <w:spacing w:after="3" w:line="255" w:lineRule="auto"/>
        <w:ind w:left="72" w:right="327" w:hanging="10"/>
      </w:pPr>
      <w:r>
        <w:rPr>
          <w:rFonts w:ascii="Times New Roman" w:eastAsia="Times New Roman" w:hAnsi="Times New Roman" w:cs="Times New Roman"/>
        </w:rPr>
        <w:t xml:space="preserve">Naturvårdsavdelningen, </w:t>
      </w:r>
      <w:r>
        <w:rPr>
          <w:rFonts w:ascii="Times New Roman" w:eastAsia="Times New Roman" w:hAnsi="Times New Roman" w:cs="Times New Roman"/>
          <w:u w:val="single" w:color="000000"/>
        </w:rPr>
        <w:t xml:space="preserve">linnea.sodcrberg@lansstyrelsen.se </w:t>
      </w:r>
      <w:r>
        <w:rPr>
          <w:rFonts w:ascii="Times New Roman" w:eastAsia="Times New Roman" w:hAnsi="Times New Roman" w:cs="Times New Roman"/>
        </w:rPr>
        <w:t xml:space="preserve">Kulturmiljöenheten, </w:t>
      </w:r>
      <w:r>
        <w:rPr>
          <w:rFonts w:ascii="Times New Roman" w:eastAsia="Times New Roman" w:hAnsi="Times New Roman" w:cs="Times New Roman"/>
          <w:u w:val="single" w:color="000000"/>
        </w:rPr>
        <w:t>asa.algotsson@lansstyrelsen.se</w:t>
      </w:r>
    </w:p>
    <w:p w14:paraId="7DC5AB42" w14:textId="77777777" w:rsidR="002C01F1" w:rsidRDefault="00BB0458">
      <w:pPr>
        <w:spacing w:after="3" w:line="255" w:lineRule="auto"/>
        <w:ind w:left="72" w:right="327" w:hanging="10"/>
      </w:pPr>
      <w:r>
        <w:rPr>
          <w:rFonts w:ascii="Times New Roman" w:eastAsia="Times New Roman" w:hAnsi="Times New Roman" w:cs="Times New Roman"/>
        </w:rPr>
        <w:t xml:space="preserve">Vattenavdelningen, </w:t>
      </w:r>
      <w:r>
        <w:rPr>
          <w:rFonts w:ascii="Times New Roman" w:eastAsia="Times New Roman" w:hAnsi="Times New Roman" w:cs="Times New Roman"/>
          <w:u w:val="single" w:color="000000"/>
        </w:rPr>
        <w:t>henrik.persson@lansst.yrelsen.se</w:t>
      </w:r>
    </w:p>
    <w:p w14:paraId="2347F89E" w14:textId="77777777" w:rsidR="002C01F1" w:rsidRDefault="00BB0458">
      <w:pPr>
        <w:spacing w:after="3" w:line="255" w:lineRule="auto"/>
        <w:ind w:left="72" w:right="327" w:hanging="10"/>
      </w:pPr>
      <w:r>
        <w:rPr>
          <w:rFonts w:ascii="Times New Roman" w:eastAsia="Times New Roman" w:hAnsi="Times New Roman" w:cs="Times New Roman"/>
        </w:rPr>
        <w:t xml:space="preserve">Miljöskyddsavdelningen, </w:t>
      </w:r>
      <w:r>
        <w:rPr>
          <w:rFonts w:ascii="Times New Roman" w:eastAsia="Times New Roman" w:hAnsi="Times New Roman" w:cs="Times New Roman"/>
          <w:u w:val="single" w:color="000000"/>
        </w:rPr>
        <w:t>Eva.Griphammar-Westberg@IansstyreIsen.se</w:t>
      </w:r>
    </w:p>
    <w:p w14:paraId="1B197FC5" w14:textId="77777777" w:rsidR="002C01F1" w:rsidRDefault="00BB0458">
      <w:pPr>
        <w:ind w:left="77" w:right="1028"/>
      </w:pPr>
      <w:r>
        <w:rPr>
          <w:rFonts w:ascii="Times New Roman" w:eastAsia="Times New Roman" w:hAnsi="Times New Roman" w:cs="Times New Roman"/>
        </w:rPr>
        <w:t xml:space="preserve">Miljö- och byggnadsnämnden, </w:t>
      </w:r>
      <w:r>
        <w:rPr>
          <w:rFonts w:ascii="Times New Roman" w:eastAsia="Times New Roman" w:hAnsi="Times New Roman" w:cs="Times New Roman"/>
          <w:u w:val="single" w:color="000000"/>
        </w:rPr>
        <w:t>mbn@mariestad.se</w:t>
      </w:r>
    </w:p>
    <w:sectPr w:rsidR="002C01F1">
      <w:headerReference w:type="even" r:id="rId12"/>
      <w:headerReference w:type="default" r:id="rId13"/>
      <w:headerReference w:type="first" r:id="rId14"/>
      <w:pgSz w:w="11900" w:h="16840"/>
      <w:pgMar w:top="1440" w:right="2708" w:bottom="1440" w:left="1854" w:header="7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F1159" w14:textId="77777777" w:rsidR="00BB0458" w:rsidRDefault="00BB0458">
      <w:pPr>
        <w:spacing w:after="0" w:line="240" w:lineRule="auto"/>
      </w:pPr>
      <w:r>
        <w:separator/>
      </w:r>
    </w:p>
  </w:endnote>
  <w:endnote w:type="continuationSeparator" w:id="0">
    <w:p w14:paraId="05DA55D6" w14:textId="77777777" w:rsidR="00BB0458" w:rsidRDefault="00BB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82A04" w14:textId="77777777" w:rsidR="00BB0458" w:rsidRDefault="00BB0458">
      <w:pPr>
        <w:spacing w:after="0" w:line="240" w:lineRule="auto"/>
      </w:pPr>
      <w:r>
        <w:separator/>
      </w:r>
    </w:p>
  </w:footnote>
  <w:footnote w:type="continuationSeparator" w:id="0">
    <w:p w14:paraId="64628227" w14:textId="77777777" w:rsidR="00BB0458" w:rsidRDefault="00BB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AF60C" w14:textId="77777777" w:rsidR="002C01F1" w:rsidRDefault="00BB0458">
    <w:pPr>
      <w:tabs>
        <w:tab w:val="center" w:pos="4994"/>
        <w:tab w:val="center" w:pos="7405"/>
        <w:tab w:val="right" w:pos="9268"/>
      </w:tabs>
      <w:spacing w:after="44" w:line="259" w:lineRule="auto"/>
      <w:ind w:left="-384" w:right="-2094"/>
    </w:pPr>
    <w:r>
      <w:rPr>
        <w:rFonts w:ascii="Times New Roman" w:eastAsia="Times New Roman" w:hAnsi="Times New Roman" w:cs="Times New Roman"/>
      </w:rPr>
      <w:t>LÄNSSTYRELSEN</w:t>
    </w:r>
    <w:r>
      <w:rPr>
        <w:rFonts w:ascii="Times New Roman" w:eastAsia="Times New Roman" w:hAnsi="Times New Roman" w:cs="Times New Roman"/>
      </w:rPr>
      <w:tab/>
    </w:r>
    <w:r>
      <w:rPr>
        <w:sz w:val="20"/>
      </w:rPr>
      <w:t>BESLUT</w:t>
    </w:r>
    <w:r>
      <w:rPr>
        <w:sz w:val="20"/>
      </w:rPr>
      <w:tab/>
      <w:t>Diarienummer</w:t>
    </w:r>
    <w:r>
      <w:rPr>
        <w:sz w:val="20"/>
      </w:rPr>
      <w:tab/>
    </w:r>
    <w:r>
      <w:t>Sida</w:t>
    </w:r>
  </w:p>
  <w:p w14:paraId="3ABE1309" w14:textId="77777777" w:rsidR="002C01F1" w:rsidRDefault="00BB0458">
    <w:pPr>
      <w:tabs>
        <w:tab w:val="center" w:pos="5153"/>
        <w:tab w:val="center" w:pos="7434"/>
        <w:tab w:val="right" w:pos="9268"/>
      </w:tabs>
      <w:spacing w:after="0" w:line="259" w:lineRule="auto"/>
      <w:ind w:left="-567" w:right="-2094"/>
    </w:pPr>
    <w:r>
      <w:rPr>
        <w:rFonts w:ascii="Times New Roman" w:eastAsia="Times New Roman" w:hAnsi="Times New Roman" w:cs="Times New Roman"/>
        <w:sz w:val="16"/>
      </w:rPr>
      <w:t xml:space="preserve">VÄSTRA </w:t>
    </w:r>
    <w:r>
      <w:rPr>
        <w:rFonts w:ascii="Times New Roman" w:eastAsia="Times New Roman" w:hAnsi="Times New Roman" w:cs="Times New Roman"/>
        <w:sz w:val="18"/>
      </w:rPr>
      <w:t xml:space="preserve">GÖTALANDS </w:t>
    </w:r>
    <w:r>
      <w:rPr>
        <w:rFonts w:ascii="Times New Roman" w:eastAsia="Times New Roman" w:hAnsi="Times New Roman" w:cs="Times New Roman"/>
        <w:sz w:val="16"/>
      </w:rPr>
      <w:t>LÅN</w:t>
    </w:r>
    <w:r>
      <w:rPr>
        <w:rFonts w:ascii="Times New Roman" w:eastAsia="Times New Roman" w:hAnsi="Times New Roman" w:cs="Times New Roman"/>
        <w:sz w:val="16"/>
      </w:rPr>
      <w:tab/>
    </w:r>
    <w:r>
      <w:rPr>
        <w:rFonts w:ascii="Times New Roman" w:eastAsia="Times New Roman" w:hAnsi="Times New Roman" w:cs="Times New Roman"/>
        <w:sz w:val="20"/>
      </w:rPr>
      <w:t>2017-09-20</w:t>
    </w:r>
    <w:r>
      <w:rPr>
        <w:rFonts w:ascii="Times New Roman" w:eastAsia="Times New Roman" w:hAnsi="Times New Roman" w:cs="Times New Roman"/>
        <w:sz w:val="20"/>
      </w:rPr>
      <w:tab/>
      <w:t>567-9398-2017</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fldChar w:fldCharType="begin"/>
    </w:r>
    <w:r>
      <w:instrText xml:space="preserve"> NUMPAGES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26645" w14:textId="77777777" w:rsidR="002C01F1" w:rsidRDefault="00BB0458">
    <w:pPr>
      <w:tabs>
        <w:tab w:val="center" w:pos="4994"/>
        <w:tab w:val="center" w:pos="7405"/>
        <w:tab w:val="right" w:pos="9268"/>
      </w:tabs>
      <w:spacing w:after="44" w:line="259" w:lineRule="auto"/>
      <w:ind w:left="-384" w:right="-2094"/>
    </w:pPr>
    <w:r>
      <w:rPr>
        <w:rFonts w:ascii="Times New Roman" w:eastAsia="Times New Roman" w:hAnsi="Times New Roman" w:cs="Times New Roman"/>
      </w:rPr>
      <w:t>LÄNSSTYRELSEN</w:t>
    </w:r>
    <w:r>
      <w:rPr>
        <w:rFonts w:ascii="Times New Roman" w:eastAsia="Times New Roman" w:hAnsi="Times New Roman" w:cs="Times New Roman"/>
      </w:rPr>
      <w:tab/>
    </w:r>
    <w:r>
      <w:rPr>
        <w:sz w:val="20"/>
      </w:rPr>
      <w:t>BESLUT</w:t>
    </w:r>
    <w:r>
      <w:rPr>
        <w:sz w:val="20"/>
      </w:rPr>
      <w:tab/>
      <w:t>Diarienummer</w:t>
    </w:r>
    <w:r>
      <w:rPr>
        <w:sz w:val="20"/>
      </w:rPr>
      <w:tab/>
    </w:r>
    <w:r>
      <w:t>Sida</w:t>
    </w:r>
  </w:p>
  <w:p w14:paraId="563A30BE" w14:textId="77777777" w:rsidR="002C01F1" w:rsidRDefault="00BB0458">
    <w:pPr>
      <w:tabs>
        <w:tab w:val="center" w:pos="5153"/>
        <w:tab w:val="center" w:pos="7434"/>
        <w:tab w:val="right" w:pos="9268"/>
      </w:tabs>
      <w:spacing w:after="0" w:line="259" w:lineRule="auto"/>
      <w:ind w:left="-567" w:right="-2094"/>
    </w:pPr>
    <w:r>
      <w:rPr>
        <w:rFonts w:ascii="Times New Roman" w:eastAsia="Times New Roman" w:hAnsi="Times New Roman" w:cs="Times New Roman"/>
        <w:sz w:val="16"/>
      </w:rPr>
      <w:t xml:space="preserve">VÄSTRA </w:t>
    </w:r>
    <w:r>
      <w:rPr>
        <w:rFonts w:ascii="Times New Roman" w:eastAsia="Times New Roman" w:hAnsi="Times New Roman" w:cs="Times New Roman"/>
        <w:sz w:val="18"/>
      </w:rPr>
      <w:t xml:space="preserve">GÖTALANDS </w:t>
    </w:r>
    <w:r>
      <w:rPr>
        <w:rFonts w:ascii="Times New Roman" w:eastAsia="Times New Roman" w:hAnsi="Times New Roman" w:cs="Times New Roman"/>
        <w:sz w:val="16"/>
      </w:rPr>
      <w:t>LÅN</w:t>
    </w:r>
    <w:r>
      <w:rPr>
        <w:rFonts w:ascii="Times New Roman" w:eastAsia="Times New Roman" w:hAnsi="Times New Roman" w:cs="Times New Roman"/>
        <w:sz w:val="16"/>
      </w:rPr>
      <w:tab/>
    </w:r>
    <w:r>
      <w:rPr>
        <w:rFonts w:ascii="Times New Roman" w:eastAsia="Times New Roman" w:hAnsi="Times New Roman" w:cs="Times New Roman"/>
        <w:sz w:val="20"/>
      </w:rPr>
      <w:t>2017-09-20</w:t>
    </w:r>
    <w:r>
      <w:rPr>
        <w:rFonts w:ascii="Times New Roman" w:eastAsia="Times New Roman" w:hAnsi="Times New Roman" w:cs="Times New Roman"/>
        <w:sz w:val="20"/>
      </w:rPr>
      <w:tab/>
      <w:t>567-9398-2017</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fldChar w:fldCharType="begin"/>
    </w:r>
    <w:r>
      <w:instrText xml:space="preserve"> NUMPAGES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D0BB3" w14:textId="77777777" w:rsidR="002C01F1" w:rsidRDefault="00BB0458">
    <w:pPr>
      <w:tabs>
        <w:tab w:val="center" w:pos="5369"/>
        <w:tab w:val="center" w:pos="7780"/>
        <w:tab w:val="right" w:pos="9653"/>
      </w:tabs>
      <w:spacing w:after="0" w:line="259" w:lineRule="auto"/>
      <w:ind w:left="0" w:right="-2478"/>
    </w:pPr>
    <w:r>
      <w:tab/>
    </w:r>
    <w:r>
      <w:rPr>
        <w:sz w:val="20"/>
      </w:rPr>
      <w:t>BESLUT</w:t>
    </w:r>
    <w:r>
      <w:rPr>
        <w:sz w:val="20"/>
      </w:rPr>
      <w:tab/>
      <w:t>Diarienummer</w:t>
    </w:r>
    <w:r>
      <w:rPr>
        <w:sz w:val="20"/>
      </w:rPr>
      <w:tab/>
      <w:t>Sida</w:t>
    </w:r>
  </w:p>
  <w:p w14:paraId="50567FCF" w14:textId="77777777" w:rsidR="002C01F1" w:rsidRDefault="00BB0458">
    <w:pPr>
      <w:tabs>
        <w:tab w:val="center" w:pos="5532"/>
        <w:tab w:val="center" w:pos="7808"/>
        <w:tab w:val="right" w:pos="9662"/>
      </w:tabs>
      <w:spacing w:after="0" w:line="259" w:lineRule="auto"/>
      <w:ind w:left="0" w:right="-2488"/>
    </w:pPr>
    <w:r>
      <w:tab/>
    </w:r>
    <w:r>
      <w:rPr>
        <w:sz w:val="20"/>
      </w:rPr>
      <w:t>2017-09-20</w:t>
    </w:r>
    <w:r>
      <w:rPr>
        <w:sz w:val="20"/>
      </w:rPr>
      <w:tab/>
      <w:t>567-9398-2017</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fldChar w:fldCharType="begin"/>
    </w:r>
    <w:r>
      <w:instrText xml:space="preserve"> NUMPAGES   \* MERGEFORMAT </w:instrText>
    </w:r>
    <w:r>
      <w:fldChar w:fldCharType="separate"/>
    </w:r>
    <w:r>
      <w:rPr>
        <w:sz w:val="20"/>
      </w:rPr>
      <w:t>6</w:t>
    </w:r>
    <w:r>
      <w:rPr>
        <w:sz w:val="20"/>
      </w:rPr>
      <w:fldChar w:fldCharType="end"/>
    </w:r>
    <w:r>
      <w:rPr>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B2C78" w14:textId="77777777" w:rsidR="002C01F1" w:rsidRDefault="00BB0458">
    <w:pPr>
      <w:tabs>
        <w:tab w:val="center" w:pos="4548"/>
        <w:tab w:val="center" w:pos="6963"/>
        <w:tab w:val="right" w:pos="8817"/>
      </w:tabs>
      <w:spacing w:after="0" w:line="259" w:lineRule="auto"/>
      <w:ind w:left="-826" w:right="-1479"/>
    </w:pPr>
    <w:r>
      <w:rPr>
        <w:rFonts w:ascii="Times New Roman" w:eastAsia="Times New Roman" w:hAnsi="Times New Roman" w:cs="Times New Roman"/>
      </w:rPr>
      <w:t>LÄNSSTYRELSEN</w:t>
    </w:r>
    <w:r>
      <w:rPr>
        <w:rFonts w:ascii="Times New Roman" w:eastAsia="Times New Roman" w:hAnsi="Times New Roman" w:cs="Times New Roman"/>
      </w:rPr>
      <w:tab/>
    </w:r>
    <w:r>
      <w:rPr>
        <w:sz w:val="20"/>
      </w:rPr>
      <w:t>BESLUT</w:t>
    </w:r>
    <w:r>
      <w:rPr>
        <w:sz w:val="20"/>
      </w:rPr>
      <w:tab/>
      <w:t>Diarienummer</w:t>
    </w:r>
    <w:r>
      <w:rPr>
        <w:sz w:val="20"/>
      </w:rPr>
      <w:tab/>
    </w:r>
    <w:r>
      <w:t>Sida</w:t>
    </w:r>
  </w:p>
  <w:p w14:paraId="1AD5CFB6" w14:textId="77777777" w:rsidR="002C01F1" w:rsidRDefault="00BB0458">
    <w:pPr>
      <w:tabs>
        <w:tab w:val="center" w:pos="4701"/>
        <w:tab w:val="center" w:pos="6992"/>
        <w:tab w:val="right" w:pos="8827"/>
      </w:tabs>
      <w:spacing w:after="0" w:line="259" w:lineRule="auto"/>
      <w:ind w:left="-1008" w:right="-1489"/>
    </w:pPr>
    <w:r>
      <w:rPr>
        <w:rFonts w:ascii="Times New Roman" w:eastAsia="Times New Roman" w:hAnsi="Times New Roman" w:cs="Times New Roman"/>
        <w:sz w:val="16"/>
      </w:rPr>
      <w:t xml:space="preserve">VÄSTRA </w:t>
    </w:r>
    <w:r>
      <w:rPr>
        <w:rFonts w:ascii="Times New Roman" w:eastAsia="Times New Roman" w:hAnsi="Times New Roman" w:cs="Times New Roman"/>
        <w:sz w:val="18"/>
      </w:rPr>
      <w:t xml:space="preserve">GÖTALANDS </w:t>
    </w:r>
    <w:r>
      <w:rPr>
        <w:rFonts w:ascii="Times New Roman" w:eastAsia="Times New Roman" w:hAnsi="Times New Roman" w:cs="Times New Roman"/>
        <w:sz w:val="18"/>
      </w:rPr>
      <w:tab/>
    </w:r>
    <w:r>
      <w:rPr>
        <w:rFonts w:ascii="Times New Roman" w:eastAsia="Times New Roman" w:hAnsi="Times New Roman" w:cs="Times New Roman"/>
        <w:sz w:val="20"/>
      </w:rPr>
      <w:t>2017-09-20</w:t>
    </w:r>
    <w:r>
      <w:rPr>
        <w:rFonts w:ascii="Times New Roman" w:eastAsia="Times New Roman" w:hAnsi="Times New Roman" w:cs="Times New Roman"/>
        <w:sz w:val="20"/>
      </w:rPr>
      <w:tab/>
      <w:t>567-9398-2017</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fldChar w:fldCharType="begin"/>
    </w:r>
    <w:r>
      <w:instrText xml:space="preserve"> NUMPAGES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26C8A" w14:textId="77777777" w:rsidR="002C01F1" w:rsidRDefault="00BB0458">
    <w:pPr>
      <w:tabs>
        <w:tab w:val="center" w:pos="4548"/>
        <w:tab w:val="center" w:pos="6963"/>
        <w:tab w:val="right" w:pos="8817"/>
      </w:tabs>
      <w:spacing w:after="0" w:line="259" w:lineRule="auto"/>
      <w:ind w:left="-826" w:right="-1479"/>
    </w:pPr>
    <w:r>
      <w:rPr>
        <w:rFonts w:ascii="Times New Roman" w:eastAsia="Times New Roman" w:hAnsi="Times New Roman" w:cs="Times New Roman"/>
      </w:rPr>
      <w:t>LÄNSSTYRELSEN</w:t>
    </w:r>
    <w:r>
      <w:rPr>
        <w:rFonts w:ascii="Times New Roman" w:eastAsia="Times New Roman" w:hAnsi="Times New Roman" w:cs="Times New Roman"/>
      </w:rPr>
      <w:tab/>
    </w:r>
    <w:r>
      <w:rPr>
        <w:sz w:val="20"/>
      </w:rPr>
      <w:t>BESLUT</w:t>
    </w:r>
    <w:r>
      <w:rPr>
        <w:sz w:val="20"/>
      </w:rPr>
      <w:tab/>
      <w:t>Diarienummer</w:t>
    </w:r>
    <w:r>
      <w:rPr>
        <w:sz w:val="20"/>
      </w:rPr>
      <w:tab/>
    </w:r>
    <w:r>
      <w:t>Sida</w:t>
    </w:r>
  </w:p>
  <w:p w14:paraId="6E9AD61A" w14:textId="77777777" w:rsidR="002C01F1" w:rsidRDefault="00BB0458">
    <w:pPr>
      <w:tabs>
        <w:tab w:val="center" w:pos="4701"/>
        <w:tab w:val="center" w:pos="6992"/>
        <w:tab w:val="right" w:pos="8827"/>
      </w:tabs>
      <w:spacing w:after="0" w:line="259" w:lineRule="auto"/>
      <w:ind w:left="-1008" w:right="-1489"/>
    </w:pPr>
    <w:r>
      <w:rPr>
        <w:rFonts w:ascii="Times New Roman" w:eastAsia="Times New Roman" w:hAnsi="Times New Roman" w:cs="Times New Roman"/>
        <w:sz w:val="16"/>
      </w:rPr>
      <w:t xml:space="preserve">VÄSTRA </w:t>
    </w:r>
    <w:r>
      <w:rPr>
        <w:rFonts w:ascii="Times New Roman" w:eastAsia="Times New Roman" w:hAnsi="Times New Roman" w:cs="Times New Roman"/>
        <w:sz w:val="18"/>
      </w:rPr>
      <w:t xml:space="preserve">GÖTALANDS </w:t>
    </w:r>
    <w:r>
      <w:rPr>
        <w:rFonts w:ascii="Times New Roman" w:eastAsia="Times New Roman" w:hAnsi="Times New Roman" w:cs="Times New Roman"/>
        <w:sz w:val="18"/>
      </w:rPr>
      <w:tab/>
    </w:r>
    <w:r>
      <w:rPr>
        <w:rFonts w:ascii="Times New Roman" w:eastAsia="Times New Roman" w:hAnsi="Times New Roman" w:cs="Times New Roman"/>
        <w:sz w:val="20"/>
      </w:rPr>
      <w:t>2017-09-20</w:t>
    </w:r>
    <w:r>
      <w:rPr>
        <w:rFonts w:ascii="Times New Roman" w:eastAsia="Times New Roman" w:hAnsi="Times New Roman" w:cs="Times New Roman"/>
        <w:sz w:val="20"/>
      </w:rPr>
      <w:tab/>
      <w:t>567-9398-2017</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fldChar w:fldCharType="begin"/>
    </w:r>
    <w:r>
      <w:instrText xml:space="preserve"> NUMPAGES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E59EB" w14:textId="77777777" w:rsidR="002C01F1" w:rsidRDefault="00BB0458">
    <w:pPr>
      <w:tabs>
        <w:tab w:val="center" w:pos="4548"/>
        <w:tab w:val="center" w:pos="6963"/>
        <w:tab w:val="right" w:pos="8817"/>
      </w:tabs>
      <w:spacing w:after="0" w:line="259" w:lineRule="auto"/>
      <w:ind w:left="-826" w:right="-1479"/>
    </w:pPr>
    <w:r>
      <w:rPr>
        <w:rFonts w:ascii="Times New Roman" w:eastAsia="Times New Roman" w:hAnsi="Times New Roman" w:cs="Times New Roman"/>
      </w:rPr>
      <w:t>LÄNSSTYRELSEN</w:t>
    </w:r>
    <w:r>
      <w:rPr>
        <w:rFonts w:ascii="Times New Roman" w:eastAsia="Times New Roman" w:hAnsi="Times New Roman" w:cs="Times New Roman"/>
      </w:rPr>
      <w:tab/>
    </w:r>
    <w:r>
      <w:rPr>
        <w:sz w:val="20"/>
      </w:rPr>
      <w:t>BESLUT</w:t>
    </w:r>
    <w:r>
      <w:rPr>
        <w:sz w:val="20"/>
      </w:rPr>
      <w:tab/>
      <w:t>Diarienummer</w:t>
    </w:r>
    <w:r>
      <w:rPr>
        <w:sz w:val="20"/>
      </w:rPr>
      <w:tab/>
    </w:r>
    <w:r>
      <w:t>Sida</w:t>
    </w:r>
  </w:p>
  <w:p w14:paraId="38AC6889" w14:textId="77777777" w:rsidR="002C01F1" w:rsidRDefault="00BB0458">
    <w:pPr>
      <w:tabs>
        <w:tab w:val="center" w:pos="4701"/>
        <w:tab w:val="center" w:pos="6992"/>
        <w:tab w:val="right" w:pos="8827"/>
      </w:tabs>
      <w:spacing w:after="0" w:line="259" w:lineRule="auto"/>
      <w:ind w:left="-1008" w:right="-1489"/>
    </w:pPr>
    <w:r>
      <w:rPr>
        <w:rFonts w:ascii="Times New Roman" w:eastAsia="Times New Roman" w:hAnsi="Times New Roman" w:cs="Times New Roman"/>
        <w:sz w:val="16"/>
      </w:rPr>
      <w:t xml:space="preserve">VÄSTRA </w:t>
    </w:r>
    <w:r>
      <w:rPr>
        <w:rFonts w:ascii="Times New Roman" w:eastAsia="Times New Roman" w:hAnsi="Times New Roman" w:cs="Times New Roman"/>
        <w:sz w:val="18"/>
      </w:rPr>
      <w:t xml:space="preserve">GÖTALANDS </w:t>
    </w:r>
    <w:r>
      <w:rPr>
        <w:rFonts w:ascii="Times New Roman" w:eastAsia="Times New Roman" w:hAnsi="Times New Roman" w:cs="Times New Roman"/>
        <w:sz w:val="18"/>
      </w:rPr>
      <w:tab/>
    </w:r>
    <w:r>
      <w:rPr>
        <w:rFonts w:ascii="Times New Roman" w:eastAsia="Times New Roman" w:hAnsi="Times New Roman" w:cs="Times New Roman"/>
        <w:sz w:val="20"/>
      </w:rPr>
      <w:t>2017-09-20</w:t>
    </w:r>
    <w:r>
      <w:rPr>
        <w:rFonts w:ascii="Times New Roman" w:eastAsia="Times New Roman" w:hAnsi="Times New Roman" w:cs="Times New Roman"/>
        <w:sz w:val="20"/>
      </w:rPr>
      <w:tab/>
      <w:t>567-9398-2017</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r>
      <w:fldChar w:fldCharType="begin"/>
    </w:r>
    <w:r>
      <w:instrText xml:space="preserve"> NUMPAGES   \* MERGEFORMAT </w:instrText>
    </w:r>
    <w: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F1"/>
    <w:rsid w:val="002C01F1"/>
    <w:rsid w:val="00B509EC"/>
    <w:rsid w:val="00BB0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8F3A"/>
  <w15:docId w15:val="{B6C167EE-9A7B-4C07-884A-B1BEE525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9" w:lineRule="auto"/>
      <w:ind w:left="1412" w:right="663"/>
    </w:pPr>
    <w:rPr>
      <w:rFonts w:ascii="Calibri" w:eastAsia="Calibri" w:hAnsi="Calibri" w:cs="Calibri"/>
      <w:color w:val="000000"/>
      <w:sz w:val="22"/>
    </w:rPr>
  </w:style>
  <w:style w:type="paragraph" w:styleId="Rubrik1">
    <w:name w:val="heading 1"/>
    <w:next w:val="Normal"/>
    <w:link w:val="Rubrik1Char"/>
    <w:uiPriority w:val="9"/>
    <w:qFormat/>
    <w:pPr>
      <w:keepNext/>
      <w:keepLines/>
      <w:spacing w:after="44" w:line="259" w:lineRule="auto"/>
      <w:ind w:left="1460" w:hanging="10"/>
      <w:outlineLvl w:val="0"/>
    </w:pPr>
    <w:rPr>
      <w:rFonts w:ascii="Calibri" w:eastAsia="Calibri" w:hAnsi="Calibri" w:cs="Calibri"/>
      <w:color w:val="000000"/>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10872</Characters>
  <Application>Microsoft Office Word</Application>
  <DocSecurity>0</DocSecurity>
  <Lines>90</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Ann-Louise Krantz</dc:creator>
  <cp:keywords/>
  <cp:lastModifiedBy>Ann-Louise Krantz</cp:lastModifiedBy>
  <cp:revision>2</cp:revision>
  <dcterms:created xsi:type="dcterms:W3CDTF">2024-09-01T11:30:00Z</dcterms:created>
  <dcterms:modified xsi:type="dcterms:W3CDTF">2024-09-01T11:30:00Z</dcterms:modified>
</cp:coreProperties>
</file>